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AD174" w14:textId="77777777" w:rsidR="009D71C2" w:rsidRPr="0002621E" w:rsidRDefault="009D71C2" w:rsidP="00405C65">
      <w:pPr>
        <w:pStyle w:val="OEEquation"/>
        <w:ind w:firstLine="0"/>
      </w:pPr>
    </w:p>
    <w:p w14:paraId="12F24395" w14:textId="77777777" w:rsidR="00405C65" w:rsidRPr="0002621E" w:rsidRDefault="00405C65" w:rsidP="00405C65">
      <w:pPr>
        <w:rPr>
          <w:lang w:val="en-US" w:eastAsia="en-US"/>
        </w:rPr>
      </w:pPr>
    </w:p>
    <w:p w14:paraId="73176918" w14:textId="77777777" w:rsidR="00405C65" w:rsidRPr="0002621E" w:rsidRDefault="00405C65" w:rsidP="00405C65">
      <w:pPr>
        <w:rPr>
          <w:lang w:val="en-US" w:eastAsia="en-US"/>
        </w:rPr>
      </w:pPr>
    </w:p>
    <w:p w14:paraId="64279FDF" w14:textId="77777777" w:rsidR="009D71C2" w:rsidRPr="0002621E" w:rsidRDefault="009D71C2" w:rsidP="009D0472">
      <w:pPr>
        <w:pStyle w:val="Title"/>
        <w:rPr>
          <w:lang w:val="en-US"/>
        </w:rPr>
      </w:pPr>
      <w:r w:rsidRPr="0002621E">
        <w:rPr>
          <w:lang w:val="en-US"/>
        </w:rPr>
        <w:t>TEMPLATE FOR AUTHORS OF YBL JOURNAL OF BUILT ENVIRONMENT</w:t>
      </w:r>
    </w:p>
    <w:p w14:paraId="5F2D2C6A" w14:textId="77777777" w:rsidR="009D0472" w:rsidRPr="0002621E" w:rsidRDefault="009D0472" w:rsidP="009D0472">
      <w:pPr>
        <w:pStyle w:val="Title"/>
        <w:rPr>
          <w:sz w:val="32"/>
          <w:szCs w:val="22"/>
          <w:lang w:val="en-US"/>
        </w:rPr>
      </w:pPr>
    </w:p>
    <w:p w14:paraId="630DC8C1" w14:textId="77777777" w:rsidR="004A7D05" w:rsidRPr="0002621E" w:rsidRDefault="000B5D01" w:rsidP="00206A05">
      <w:pPr>
        <w:pStyle w:val="Heading1"/>
        <w:rPr>
          <w:lang w:val="en-US"/>
        </w:rPr>
      </w:pPr>
      <w:r w:rsidRPr="0002621E">
        <w:rPr>
          <w:lang w:val="en-US"/>
        </w:rPr>
        <w:t>Fiona</w:t>
      </w:r>
      <w:r w:rsidR="005D554B" w:rsidRPr="0002621E">
        <w:rPr>
          <w:lang w:val="en-US"/>
        </w:rPr>
        <w:t xml:space="preserve"> First</w:t>
      </w:r>
      <w:r w:rsidR="005D554B" w:rsidRPr="0002621E">
        <w:rPr>
          <w:vertAlign w:val="superscript"/>
          <w:lang w:val="en-US"/>
        </w:rPr>
        <w:t>1</w:t>
      </w:r>
      <w:r w:rsidRPr="0002621E">
        <w:rPr>
          <w:lang w:val="en-US"/>
        </w:rPr>
        <w:t xml:space="preserve">, </w:t>
      </w:r>
      <w:r w:rsidR="005D554B" w:rsidRPr="0002621E">
        <w:rPr>
          <w:lang w:val="en-US"/>
        </w:rPr>
        <w:t>Simon Second</w:t>
      </w:r>
      <w:r w:rsidR="005D554B" w:rsidRPr="0002621E">
        <w:rPr>
          <w:vertAlign w:val="superscript"/>
          <w:lang w:val="en-US"/>
        </w:rPr>
        <w:t>2</w:t>
      </w:r>
      <w:r w:rsidRPr="0002621E">
        <w:rPr>
          <w:lang w:val="en-US"/>
        </w:rPr>
        <w:t xml:space="preserve"> and Thomas Third</w:t>
      </w:r>
      <w:r w:rsidRPr="0002621E">
        <w:rPr>
          <w:vertAlign w:val="superscript"/>
          <w:lang w:val="en-US"/>
        </w:rPr>
        <w:t>3</w:t>
      </w:r>
    </w:p>
    <w:p w14:paraId="22DB83AF" w14:textId="77777777" w:rsidR="009D71C2" w:rsidRPr="0002621E" w:rsidRDefault="009D71C2" w:rsidP="009D71C2">
      <w:pPr>
        <w:pStyle w:val="Stlus12ptFlkvrKzprezrt"/>
        <w:rPr>
          <w:rFonts w:cs="Open Sans"/>
          <w:lang w:val="en-US"/>
        </w:rPr>
      </w:pPr>
    </w:p>
    <w:p w14:paraId="5A5795CF" w14:textId="77777777" w:rsidR="000B5D01" w:rsidRPr="0002621E" w:rsidRDefault="000B5D01" w:rsidP="49AA8957">
      <w:pPr>
        <w:widowControl w:val="0"/>
        <w:autoSpaceDE w:val="0"/>
        <w:autoSpaceDN w:val="0"/>
        <w:adjustRightInd w:val="0"/>
        <w:jc w:val="center"/>
        <w:rPr>
          <w:rFonts w:cs="Open Sans"/>
          <w:lang w:val="en-US"/>
        </w:rPr>
      </w:pPr>
      <w:r w:rsidRPr="0002621E">
        <w:rPr>
          <w:rFonts w:cs="Open Sans"/>
          <w:vertAlign w:val="superscript"/>
          <w:lang w:val="en-US"/>
        </w:rPr>
        <w:t>1</w:t>
      </w:r>
      <w:r w:rsidRPr="0002621E">
        <w:rPr>
          <w:rFonts w:cs="Open Sans"/>
          <w:lang w:val="en-US"/>
        </w:rPr>
        <w:t xml:space="preserve">Department of Mathematics, </w:t>
      </w:r>
      <w:r w:rsidR="005E33F5" w:rsidRPr="0002621E">
        <w:rPr>
          <w:rFonts w:cs="Open Sans"/>
          <w:lang w:val="en-US"/>
        </w:rPr>
        <w:t>XY</w:t>
      </w:r>
      <w:r w:rsidRPr="0002621E">
        <w:rPr>
          <w:rFonts w:cs="Open Sans"/>
          <w:lang w:val="en-US"/>
        </w:rPr>
        <w:t xml:space="preserve"> University, Budapest, Hungary</w:t>
      </w:r>
    </w:p>
    <w:p w14:paraId="6D1AF9BE" w14:textId="77777777" w:rsidR="000B5D01" w:rsidRPr="0002621E" w:rsidRDefault="000B5D01" w:rsidP="00206A05">
      <w:pPr>
        <w:pStyle w:val="e-mail"/>
        <w:rPr>
          <w:lang w:val="en-US"/>
        </w:rPr>
      </w:pPr>
      <w:hyperlink r:id="rId11" w:history="1">
        <w:r w:rsidRPr="0002621E">
          <w:rPr>
            <w:rStyle w:val="Hyperlink"/>
            <w:iCs w:val="0"/>
            <w:color w:val="BFBFBF"/>
            <w:lang w:val="en-US"/>
          </w:rPr>
          <w:t>f.first@xx.yy.zz</w:t>
        </w:r>
      </w:hyperlink>
    </w:p>
    <w:p w14:paraId="3EEBDC2B" w14:textId="77777777" w:rsidR="000B5D01" w:rsidRPr="0002621E" w:rsidRDefault="000B5D01" w:rsidP="000B5D01">
      <w:pPr>
        <w:widowControl w:val="0"/>
        <w:autoSpaceDE w:val="0"/>
        <w:autoSpaceDN w:val="0"/>
        <w:adjustRightInd w:val="0"/>
        <w:jc w:val="center"/>
        <w:rPr>
          <w:rFonts w:cs="Open Sans"/>
          <w:szCs w:val="20"/>
          <w:lang w:val="en-US"/>
        </w:rPr>
      </w:pPr>
      <w:r w:rsidRPr="0002621E">
        <w:rPr>
          <w:rFonts w:cs="Open Sans"/>
          <w:szCs w:val="20"/>
          <w:vertAlign w:val="superscript"/>
          <w:lang w:val="en-US"/>
        </w:rPr>
        <w:t>2</w:t>
      </w:r>
      <w:r w:rsidRPr="0002621E">
        <w:rPr>
          <w:rFonts w:cs="Open Sans"/>
          <w:szCs w:val="20"/>
          <w:lang w:val="en-US"/>
        </w:rPr>
        <w:t xml:space="preserve">Institute of Civil Engineering, </w:t>
      </w:r>
      <w:r w:rsidR="005E33F5" w:rsidRPr="0002621E">
        <w:rPr>
          <w:rFonts w:cs="Open Sans"/>
          <w:szCs w:val="20"/>
          <w:lang w:val="en-US"/>
        </w:rPr>
        <w:t xml:space="preserve">XY </w:t>
      </w:r>
      <w:r w:rsidRPr="0002621E">
        <w:rPr>
          <w:rFonts w:cs="Open Sans"/>
          <w:szCs w:val="20"/>
          <w:lang w:val="en-US"/>
        </w:rPr>
        <w:t xml:space="preserve">University, Budapest, Hungary </w:t>
      </w:r>
    </w:p>
    <w:p w14:paraId="796A380E" w14:textId="77777777" w:rsidR="000B5D01" w:rsidRPr="0002621E" w:rsidRDefault="00DA458B" w:rsidP="00206A05">
      <w:pPr>
        <w:pStyle w:val="e-mail"/>
        <w:rPr>
          <w:lang w:val="en-US"/>
        </w:rPr>
      </w:pPr>
      <w:hyperlink r:id="rId12" w:history="1">
        <w:r w:rsidRPr="0002621E">
          <w:rPr>
            <w:rStyle w:val="Hyperlink"/>
            <w:iCs w:val="0"/>
            <w:color w:val="BFBFBF"/>
            <w:lang w:val="en-US"/>
          </w:rPr>
          <w:t>s.second@zzz.com</w:t>
        </w:r>
      </w:hyperlink>
    </w:p>
    <w:p w14:paraId="7AF57A80" w14:textId="77777777" w:rsidR="000B5D01" w:rsidRPr="0002621E" w:rsidRDefault="000B5D01" w:rsidP="000B5D01">
      <w:pPr>
        <w:widowControl w:val="0"/>
        <w:autoSpaceDE w:val="0"/>
        <w:autoSpaceDN w:val="0"/>
        <w:adjustRightInd w:val="0"/>
        <w:jc w:val="center"/>
        <w:rPr>
          <w:rFonts w:cs="Open Sans"/>
          <w:szCs w:val="20"/>
          <w:lang w:val="en-US"/>
        </w:rPr>
      </w:pPr>
      <w:r w:rsidRPr="0002621E">
        <w:rPr>
          <w:rFonts w:cs="Open Sans"/>
          <w:szCs w:val="20"/>
          <w:vertAlign w:val="superscript"/>
          <w:lang w:val="en-US"/>
        </w:rPr>
        <w:t>3</w:t>
      </w:r>
      <w:r w:rsidRPr="0002621E">
        <w:rPr>
          <w:rFonts w:cs="Open Sans"/>
          <w:szCs w:val="20"/>
          <w:lang w:val="en-US"/>
        </w:rPr>
        <w:t xml:space="preserve">Institute of Architecture, </w:t>
      </w:r>
      <w:r w:rsidR="005E33F5" w:rsidRPr="0002621E">
        <w:rPr>
          <w:rFonts w:cs="Open Sans"/>
          <w:szCs w:val="20"/>
          <w:lang w:val="en-US"/>
        </w:rPr>
        <w:t xml:space="preserve">XY </w:t>
      </w:r>
      <w:r w:rsidRPr="0002621E">
        <w:rPr>
          <w:rFonts w:cs="Open Sans"/>
          <w:szCs w:val="20"/>
          <w:lang w:val="en-US"/>
        </w:rPr>
        <w:t>University, Budapest, Hungary</w:t>
      </w:r>
    </w:p>
    <w:p w14:paraId="366985CC" w14:textId="77777777" w:rsidR="000B5D01" w:rsidRPr="0002621E" w:rsidRDefault="000B5D01" w:rsidP="00206A05">
      <w:pPr>
        <w:pStyle w:val="e-mail"/>
        <w:rPr>
          <w:lang w:val="en-US"/>
        </w:rPr>
      </w:pPr>
      <w:hyperlink r:id="rId13" w:history="1">
        <w:r w:rsidRPr="0002621E">
          <w:rPr>
            <w:rStyle w:val="Hyperlink"/>
            <w:iCs w:val="0"/>
            <w:color w:val="BFBFBF"/>
            <w:lang w:val="en-US"/>
          </w:rPr>
          <w:t>t.third@xx.yy.zz</w:t>
        </w:r>
      </w:hyperlink>
    </w:p>
    <w:p w14:paraId="093EC259" w14:textId="77777777" w:rsidR="00D2659E" w:rsidRPr="0002621E" w:rsidRDefault="00D2659E" w:rsidP="00D2659E">
      <w:pPr>
        <w:widowControl w:val="0"/>
        <w:autoSpaceDE w:val="0"/>
        <w:autoSpaceDN w:val="0"/>
        <w:adjustRightInd w:val="0"/>
        <w:jc w:val="center"/>
        <w:rPr>
          <w:rFonts w:cs="Open Sans"/>
          <w:b/>
          <w:caps/>
          <w:lang w:val="en-US"/>
        </w:rPr>
      </w:pPr>
    </w:p>
    <w:p w14:paraId="47B27EA3" w14:textId="77777777" w:rsidR="009D71C2" w:rsidRPr="0002621E" w:rsidRDefault="009D71C2" w:rsidP="00702BD1">
      <w:pPr>
        <w:widowControl w:val="0"/>
        <w:autoSpaceDE w:val="0"/>
        <w:autoSpaceDN w:val="0"/>
        <w:adjustRightInd w:val="0"/>
        <w:jc w:val="both"/>
        <w:rPr>
          <w:rFonts w:cs="Open Sans"/>
          <w:b/>
          <w:i/>
          <w:szCs w:val="20"/>
          <w:lang w:val="en-US"/>
        </w:rPr>
      </w:pPr>
    </w:p>
    <w:p w14:paraId="25B116CC" w14:textId="77777777" w:rsidR="009D71C2" w:rsidRPr="0002621E" w:rsidRDefault="009D71C2" w:rsidP="00702BD1">
      <w:pPr>
        <w:widowControl w:val="0"/>
        <w:autoSpaceDE w:val="0"/>
        <w:autoSpaceDN w:val="0"/>
        <w:adjustRightInd w:val="0"/>
        <w:jc w:val="both"/>
        <w:rPr>
          <w:rFonts w:cs="Open Sans"/>
          <w:b/>
          <w:i/>
          <w:szCs w:val="20"/>
          <w:lang w:val="en-US"/>
        </w:rPr>
      </w:pPr>
    </w:p>
    <w:p w14:paraId="15C452F3" w14:textId="77777777" w:rsidR="00A80E61" w:rsidRPr="0002621E" w:rsidRDefault="00A80E61" w:rsidP="00A80E61">
      <w:pPr>
        <w:widowControl w:val="0"/>
        <w:autoSpaceDE w:val="0"/>
        <w:autoSpaceDN w:val="0"/>
        <w:adjustRightInd w:val="0"/>
        <w:jc w:val="both"/>
        <w:rPr>
          <w:rFonts w:cs="Open Sans"/>
          <w:i/>
          <w:szCs w:val="20"/>
          <w:lang w:val="en-US"/>
        </w:rPr>
      </w:pPr>
      <w:r w:rsidRPr="0002621E">
        <w:rPr>
          <w:rFonts w:cs="Open Sans"/>
          <w:b/>
          <w:bCs/>
          <w:i/>
          <w:szCs w:val="20"/>
          <w:lang w:val="en-US"/>
        </w:rPr>
        <w:t>Keywords</w:t>
      </w:r>
      <w:r w:rsidRPr="0002621E">
        <w:rPr>
          <w:rFonts w:cs="Open Sans"/>
          <w:b/>
          <w:i/>
          <w:szCs w:val="20"/>
          <w:lang w:val="en-US"/>
        </w:rPr>
        <w:t>:</w:t>
      </w:r>
      <w:r w:rsidRPr="0002621E">
        <w:rPr>
          <w:rFonts w:cs="Open Sans"/>
          <w:i/>
          <w:szCs w:val="20"/>
          <w:lang w:val="en-US"/>
        </w:rPr>
        <w:t xml:space="preserve"> </w:t>
      </w:r>
      <w:r w:rsidRPr="0002621E">
        <w:rPr>
          <w:rStyle w:val="keywordsChar"/>
          <w:lang w:val="en-US"/>
        </w:rPr>
        <w:t xml:space="preserve">There may be up to five keywords (or short phrases) in 10 pt. </w:t>
      </w:r>
      <w:r w:rsidR="003E6615" w:rsidRPr="0002621E">
        <w:rPr>
          <w:rStyle w:val="keywordsChar"/>
          <w:lang w:val="en-US"/>
        </w:rPr>
        <w:t xml:space="preserve">Open </w:t>
      </w:r>
      <w:r w:rsidR="009D0472" w:rsidRPr="0002621E">
        <w:rPr>
          <w:rStyle w:val="keywordsChar"/>
          <w:lang w:val="en-US"/>
        </w:rPr>
        <w:t>S</w:t>
      </w:r>
      <w:r w:rsidR="003E6615" w:rsidRPr="0002621E">
        <w:rPr>
          <w:rStyle w:val="keywordsChar"/>
          <w:lang w:val="en-US"/>
        </w:rPr>
        <w:t>ans</w:t>
      </w:r>
      <w:r w:rsidRPr="0002621E">
        <w:rPr>
          <w:rStyle w:val="keywordsChar"/>
          <w:lang w:val="en-US"/>
        </w:rPr>
        <w:t xml:space="preserve"> italics</w:t>
      </w:r>
      <w:r w:rsidRPr="0002621E">
        <w:rPr>
          <w:rFonts w:cs="Open Sans"/>
          <w:i/>
          <w:szCs w:val="20"/>
          <w:lang w:val="en-US"/>
        </w:rPr>
        <w:t>.</w:t>
      </w:r>
    </w:p>
    <w:p w14:paraId="27AEE8A7" w14:textId="77777777" w:rsidR="00A80E61" w:rsidRPr="0002621E" w:rsidRDefault="00A80E61" w:rsidP="00702BD1">
      <w:pPr>
        <w:widowControl w:val="0"/>
        <w:autoSpaceDE w:val="0"/>
        <w:autoSpaceDN w:val="0"/>
        <w:adjustRightInd w:val="0"/>
        <w:jc w:val="both"/>
        <w:rPr>
          <w:rFonts w:cs="Open Sans"/>
          <w:b/>
          <w:iCs/>
          <w:szCs w:val="20"/>
          <w:lang w:val="en-US"/>
        </w:rPr>
      </w:pPr>
    </w:p>
    <w:p w14:paraId="7C20273B" w14:textId="39CEDD01" w:rsidR="00330B4B" w:rsidRPr="0002621E" w:rsidRDefault="000B5D01" w:rsidP="49AA8957">
      <w:pPr>
        <w:widowControl w:val="0"/>
        <w:autoSpaceDE w:val="0"/>
        <w:autoSpaceDN w:val="0"/>
        <w:adjustRightInd w:val="0"/>
        <w:jc w:val="both"/>
        <w:rPr>
          <w:rStyle w:val="normalChar"/>
          <w:lang w:val="en-US"/>
        </w:rPr>
      </w:pPr>
      <w:r w:rsidRPr="0002621E">
        <w:rPr>
          <w:rStyle w:val="Strong"/>
          <w:lang w:val="en-US"/>
        </w:rPr>
        <w:t>Abstrac</w:t>
      </w:r>
      <w:r w:rsidR="00365043" w:rsidRPr="0002621E">
        <w:rPr>
          <w:rStyle w:val="Strong"/>
          <w:lang w:val="en-US"/>
        </w:rPr>
        <w:t>t:</w:t>
      </w:r>
      <w:r w:rsidRPr="0002621E">
        <w:rPr>
          <w:rFonts w:cs="Open Sans"/>
          <w:sz w:val="22"/>
          <w:szCs w:val="22"/>
          <w:lang w:val="en-US" w:eastAsia="en-US"/>
        </w:rPr>
        <w:t xml:space="preserve"> </w:t>
      </w:r>
      <w:r w:rsidRPr="0002621E">
        <w:rPr>
          <w:rStyle w:val="normalChar"/>
          <w:lang w:val="en-US"/>
        </w:rPr>
        <w:t xml:space="preserve">The abstract must not exceed </w:t>
      </w:r>
      <w:r w:rsidR="501BC0FA" w:rsidRPr="0002621E">
        <w:rPr>
          <w:rStyle w:val="normalChar"/>
          <w:lang w:val="en-US"/>
        </w:rPr>
        <w:t>30</w:t>
      </w:r>
      <w:r w:rsidRPr="0002621E">
        <w:rPr>
          <w:rStyle w:val="normalChar"/>
          <w:lang w:val="en-US"/>
        </w:rPr>
        <w:t xml:space="preserve">0 words in length in 10 pt. </w:t>
      </w:r>
      <w:r w:rsidR="009D71C2" w:rsidRPr="0002621E">
        <w:rPr>
          <w:rStyle w:val="normalChar"/>
          <w:lang w:val="en-US"/>
        </w:rPr>
        <w:t xml:space="preserve">Open </w:t>
      </w:r>
      <w:r w:rsidR="009D0472" w:rsidRPr="0002621E">
        <w:rPr>
          <w:rStyle w:val="normalChar"/>
          <w:lang w:val="en-US"/>
        </w:rPr>
        <w:t>S</w:t>
      </w:r>
      <w:r w:rsidR="009D71C2" w:rsidRPr="0002621E">
        <w:rPr>
          <w:rStyle w:val="normalChar"/>
          <w:lang w:val="en-US"/>
        </w:rPr>
        <w:t>ans</w:t>
      </w:r>
      <w:r w:rsidR="393CE79B" w:rsidRPr="0002621E">
        <w:rPr>
          <w:rStyle w:val="normalChar"/>
          <w:lang w:val="en-US"/>
        </w:rPr>
        <w:t xml:space="preserve">. </w:t>
      </w:r>
      <w:r w:rsidRPr="0002621E">
        <w:rPr>
          <w:rStyle w:val="normalChar"/>
          <w:lang w:val="en-US"/>
        </w:rPr>
        <w:t>The text must be fully justified</w:t>
      </w:r>
      <w:r w:rsidR="001C35FC" w:rsidRPr="0002621E">
        <w:rPr>
          <w:rStyle w:val="normalChar"/>
          <w:lang w:val="en-US"/>
        </w:rPr>
        <w:t>.</w:t>
      </w:r>
      <w:r w:rsidR="139C429E" w:rsidRPr="0002621E">
        <w:rPr>
          <w:rStyle w:val="normalChar"/>
          <w:lang w:val="en-US"/>
        </w:rPr>
        <w:t xml:space="preserv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w:t>
      </w:r>
      <w:r w:rsidR="6695E162" w:rsidRPr="0002621E">
        <w:rPr>
          <w:rStyle w:val="normalChar"/>
          <w:lang w:val="en-US"/>
        </w:rPr>
        <w:t xml:space="preserve"> This is the abstract of the article.</w:t>
      </w:r>
      <w:r w:rsidR="61D46D84" w:rsidRPr="0002621E">
        <w:rPr>
          <w:rStyle w:val="normalChar"/>
          <w:lang w:val="en-US"/>
        </w:rPr>
        <w:t xml:space="preserv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 This is the abstract of the article.</w:t>
      </w:r>
      <w:r w:rsidR="0AE9FC00" w:rsidRPr="0002621E">
        <w:rPr>
          <w:rStyle w:val="normalChar"/>
          <w:lang w:val="en-US"/>
        </w:rPr>
        <w:t xml:space="preserve"> This is the abstract of the article. This is the abstract of the article. This is the abstract of the article. This is the abstract of the article. This is the abstract of the article. This is the abstract of the article. This is the abstract of the article.</w:t>
      </w:r>
    </w:p>
    <w:p w14:paraId="788DF718" w14:textId="77777777" w:rsidR="001C35FC" w:rsidRPr="0002621E" w:rsidRDefault="001C35FC" w:rsidP="00702BD1">
      <w:pPr>
        <w:widowControl w:val="0"/>
        <w:autoSpaceDE w:val="0"/>
        <w:autoSpaceDN w:val="0"/>
        <w:adjustRightInd w:val="0"/>
        <w:jc w:val="both"/>
        <w:rPr>
          <w:rFonts w:cs="Open Sans"/>
          <w:i/>
          <w:szCs w:val="20"/>
          <w:lang w:val="en-US"/>
        </w:rPr>
      </w:pPr>
    </w:p>
    <w:p w14:paraId="794D4CE0" w14:textId="77777777" w:rsidR="00365043" w:rsidRPr="0002621E" w:rsidRDefault="00365043" w:rsidP="00702BD1">
      <w:pPr>
        <w:widowControl w:val="0"/>
        <w:autoSpaceDE w:val="0"/>
        <w:autoSpaceDN w:val="0"/>
        <w:adjustRightInd w:val="0"/>
        <w:jc w:val="both"/>
        <w:rPr>
          <w:rFonts w:cs="Open Sans"/>
          <w:sz w:val="22"/>
          <w:szCs w:val="22"/>
          <w:lang w:val="en-US"/>
        </w:rPr>
      </w:pPr>
    </w:p>
    <w:p w14:paraId="258B22A4" w14:textId="77328547" w:rsidR="00280D63" w:rsidRPr="0002621E" w:rsidRDefault="006F3B0A" w:rsidP="49AA8957">
      <w:pPr>
        <w:pStyle w:val="fejezetcmheadings"/>
        <w:rPr>
          <w:rStyle w:val="StlusArial10ptNagybets"/>
          <w:rFonts w:ascii="Open Sans" w:hAnsi="Open Sans"/>
          <w:caps w:val="0"/>
          <w:sz w:val="22"/>
          <w:lang w:val="en-US"/>
        </w:rPr>
      </w:pPr>
      <w:r w:rsidRPr="0002621E">
        <w:rPr>
          <w:rStyle w:val="StlusArial10ptNagybets"/>
          <w:rFonts w:ascii="Open Sans" w:hAnsi="Open Sans"/>
          <w:caps w:val="0"/>
          <w:sz w:val="22"/>
          <w:lang w:val="en-US"/>
        </w:rPr>
        <w:t xml:space="preserve">1. </w:t>
      </w:r>
      <w:r w:rsidR="21CA61A9" w:rsidRPr="0002621E">
        <w:rPr>
          <w:rStyle w:val="StlusArial10ptNagybets"/>
          <w:rFonts w:ascii="Open Sans" w:hAnsi="Open Sans"/>
          <w:caps w:val="0"/>
          <w:sz w:val="22"/>
          <w:lang w:val="en-US"/>
        </w:rPr>
        <w:t xml:space="preserve">INTRODUCTION - </w:t>
      </w:r>
      <w:r w:rsidRPr="0002621E">
        <w:rPr>
          <w:lang w:val="en-US"/>
        </w:rPr>
        <w:t xml:space="preserve">SECTION HEADINGS ARE NUMBERED IN 11 PT. </w:t>
      </w:r>
      <w:r w:rsidRPr="0002621E">
        <w:rPr>
          <w:rStyle w:val="StlusArial10ptNagybets"/>
          <w:rFonts w:ascii="Open Sans" w:hAnsi="Open Sans"/>
          <w:caps w:val="0"/>
          <w:sz w:val="22"/>
          <w:lang w:val="en-US"/>
        </w:rPr>
        <w:t xml:space="preserve">OPEN SANS, CAPITAL, </w:t>
      </w:r>
      <w:r w:rsidRPr="0002621E">
        <w:rPr>
          <w:lang w:val="en-US"/>
        </w:rPr>
        <w:t>ALIGNMENT: LEFT. DO NOT HYPHENATE</w:t>
      </w:r>
    </w:p>
    <w:p w14:paraId="65BCAB64" w14:textId="77777777" w:rsidR="00D2659E" w:rsidRPr="0002621E" w:rsidRDefault="00D2659E" w:rsidP="00D2659E">
      <w:pPr>
        <w:widowControl w:val="0"/>
        <w:autoSpaceDE w:val="0"/>
        <w:autoSpaceDN w:val="0"/>
        <w:adjustRightInd w:val="0"/>
        <w:ind w:left="360"/>
        <w:jc w:val="center"/>
        <w:rPr>
          <w:rFonts w:cs="Open Sans"/>
          <w:b/>
          <w:caps/>
          <w:sz w:val="22"/>
          <w:szCs w:val="22"/>
          <w:lang w:val="en-US"/>
        </w:rPr>
      </w:pPr>
    </w:p>
    <w:p w14:paraId="120815EA" w14:textId="77777777" w:rsidR="00A84C46" w:rsidRPr="0002621E" w:rsidRDefault="00A84C46" w:rsidP="009854FC">
      <w:pPr>
        <w:pStyle w:val="szveg"/>
        <w:rPr>
          <w:lang w:val="en-US"/>
        </w:rPr>
      </w:pPr>
      <w:r w:rsidRPr="0002621E">
        <w:rPr>
          <w:lang w:val="en-US"/>
        </w:rPr>
        <w:t xml:space="preserve">About the structure of the paper: all manuscript begins with an Introduction </w:t>
      </w:r>
      <w:r w:rsidR="00BE19BC" w:rsidRPr="0002621E">
        <w:rPr>
          <w:lang w:val="en-US"/>
        </w:rPr>
        <w:t>as</w:t>
      </w:r>
      <w:r w:rsidRPr="0002621E">
        <w:rPr>
          <w:lang w:val="en-US"/>
        </w:rPr>
        <w:t xml:space="preserve"> section 1. The following sections</w:t>
      </w:r>
      <w:r w:rsidR="00BE19BC" w:rsidRPr="0002621E">
        <w:rPr>
          <w:lang w:val="en-US"/>
        </w:rPr>
        <w:t xml:space="preserve"> and subsections</w:t>
      </w:r>
      <w:r w:rsidRPr="0002621E">
        <w:rPr>
          <w:lang w:val="en-US"/>
        </w:rPr>
        <w:t xml:space="preserve"> contain the methods of the research, the new theories and investigations of the authors. The last section will be the Conclusions, where the authors summarize their results and </w:t>
      </w:r>
      <w:r w:rsidR="00BE19BC" w:rsidRPr="0002621E">
        <w:rPr>
          <w:lang w:val="en-US"/>
        </w:rPr>
        <w:t>initiate</w:t>
      </w:r>
      <w:r w:rsidRPr="0002621E">
        <w:rPr>
          <w:lang w:val="en-US"/>
        </w:rPr>
        <w:t xml:space="preserve"> new </w:t>
      </w:r>
      <w:r w:rsidR="00BE19BC" w:rsidRPr="0002621E">
        <w:rPr>
          <w:lang w:val="en-US"/>
        </w:rPr>
        <w:t>projects</w:t>
      </w:r>
      <w:r w:rsidRPr="0002621E">
        <w:rPr>
          <w:lang w:val="en-US"/>
        </w:rPr>
        <w:t>.</w:t>
      </w:r>
    </w:p>
    <w:p w14:paraId="5B3D6BC7" w14:textId="11FEC4DB" w:rsidR="00BE19BC" w:rsidRPr="0002621E" w:rsidRDefault="006834C7" w:rsidP="009854FC">
      <w:pPr>
        <w:pStyle w:val="szveg"/>
        <w:rPr>
          <w:lang w:val="en-US"/>
        </w:rPr>
      </w:pPr>
      <w:r>
        <w:rPr>
          <w:lang w:val="en-US"/>
        </w:rPr>
        <w:t>Main body</w:t>
      </w:r>
      <w:r w:rsidR="00BE19BC" w:rsidRPr="0002621E">
        <w:rPr>
          <w:lang w:val="en-US"/>
        </w:rPr>
        <w:t xml:space="preserve"> text is to </w:t>
      </w:r>
      <w:r w:rsidR="17721DFF" w:rsidRPr="0002621E">
        <w:rPr>
          <w:lang w:val="en-US"/>
        </w:rPr>
        <w:t xml:space="preserve">be </w:t>
      </w:r>
      <w:r w:rsidR="00BE19BC" w:rsidRPr="0002621E">
        <w:rPr>
          <w:lang w:val="en-US"/>
        </w:rPr>
        <w:t>written as follows: Font: 1</w:t>
      </w:r>
      <w:r w:rsidR="6C73C488" w:rsidRPr="0002621E">
        <w:rPr>
          <w:lang w:val="en-US"/>
        </w:rPr>
        <w:t>0</w:t>
      </w:r>
      <w:r w:rsidR="00BE19BC" w:rsidRPr="0002621E">
        <w:rPr>
          <w:lang w:val="en-US"/>
        </w:rPr>
        <w:t xml:space="preserve"> pt, </w:t>
      </w:r>
      <w:r w:rsidR="00A80E61" w:rsidRPr="0002621E">
        <w:rPr>
          <w:lang w:val="en-US"/>
        </w:rPr>
        <w:t>Open Sans</w:t>
      </w:r>
      <w:r w:rsidR="00BE19BC" w:rsidRPr="0002621E">
        <w:rPr>
          <w:lang w:val="en-US"/>
        </w:rPr>
        <w:t xml:space="preserve">. Alignment: fully justified. Indent first line: 0.5 cm. </w:t>
      </w:r>
    </w:p>
    <w:p w14:paraId="5E5C8CDB" w14:textId="0642C990" w:rsidR="00CD3793" w:rsidRPr="0002621E" w:rsidRDefault="008F02F1" w:rsidP="009854FC">
      <w:pPr>
        <w:pStyle w:val="szveg"/>
        <w:rPr>
          <w:lang w:val="en-US"/>
        </w:rPr>
      </w:pPr>
      <w:r w:rsidRPr="0002621E">
        <w:rPr>
          <w:lang w:val="en-US"/>
        </w:rPr>
        <w:t xml:space="preserve">This </w:t>
      </w:r>
      <w:r w:rsidR="005C441F" w:rsidRPr="0002621E">
        <w:rPr>
          <w:lang w:val="en-US"/>
        </w:rPr>
        <w:t xml:space="preserve">is </w:t>
      </w:r>
      <w:r w:rsidRPr="0002621E">
        <w:rPr>
          <w:lang w:val="en-US"/>
        </w:rPr>
        <w:t xml:space="preserve">the </w:t>
      </w:r>
      <w:r w:rsidR="00012CC8" w:rsidRPr="0002621E">
        <w:rPr>
          <w:lang w:val="en-US"/>
        </w:rPr>
        <w:t>main body</w:t>
      </w:r>
      <w:r w:rsidR="005C441F" w:rsidRPr="0002621E">
        <w:rPr>
          <w:lang w:val="en-US"/>
        </w:rPr>
        <w:t xml:space="preserve"> of the</w:t>
      </w:r>
      <w:r w:rsidRPr="0002621E">
        <w:rPr>
          <w:lang w:val="en-US"/>
        </w:rPr>
        <w:t xml:space="preserve"> text. </w:t>
      </w:r>
      <w:r w:rsidR="005C441F" w:rsidRPr="0002621E">
        <w:rPr>
          <w:lang w:val="en-US"/>
        </w:rPr>
        <w:t xml:space="preserve">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w:t>
      </w:r>
      <w:r w:rsidR="005C441F" w:rsidRPr="0002621E">
        <w:rPr>
          <w:lang w:val="en-US"/>
        </w:rPr>
        <w:lastRenderedPageBreak/>
        <w:t xml:space="preserve">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 This is the </w:t>
      </w:r>
      <w:r w:rsidR="006834C7">
        <w:rPr>
          <w:lang w:val="en-US"/>
        </w:rPr>
        <w:t>main body</w:t>
      </w:r>
      <w:r w:rsidR="005C441F" w:rsidRPr="0002621E">
        <w:rPr>
          <w:lang w:val="en-US"/>
        </w:rPr>
        <w:t xml:space="preserve"> of the text.</w:t>
      </w:r>
    </w:p>
    <w:p w14:paraId="1F94860D" w14:textId="07950E45" w:rsidR="008F02F1" w:rsidRPr="0002621E" w:rsidRDefault="008F02F1" w:rsidP="009854FC">
      <w:pPr>
        <w:pStyle w:val="szveg"/>
        <w:rPr>
          <w:lang w:val="en-US"/>
        </w:rPr>
      </w:pPr>
    </w:p>
    <w:p w14:paraId="1FE7680F" w14:textId="77777777" w:rsidR="00403B9F" w:rsidRPr="0002621E" w:rsidRDefault="00403B9F" w:rsidP="006A096C">
      <w:pPr>
        <w:widowControl w:val="0"/>
        <w:jc w:val="both"/>
        <w:rPr>
          <w:rFonts w:cs="Open Sans"/>
          <w:sz w:val="22"/>
          <w:szCs w:val="22"/>
          <w:lang w:val="en-US"/>
        </w:rPr>
      </w:pPr>
    </w:p>
    <w:p w14:paraId="0B8FB7EE" w14:textId="7297834D" w:rsidR="00BA76FF" w:rsidRPr="0002621E" w:rsidRDefault="00BA76FF" w:rsidP="008826FE">
      <w:pPr>
        <w:pStyle w:val="alcm"/>
        <w:rPr>
          <w:lang w:val="en-US"/>
        </w:rPr>
      </w:pPr>
      <w:r w:rsidRPr="0002621E">
        <w:rPr>
          <w:lang w:val="en-US"/>
        </w:rPr>
        <w:t xml:space="preserve">1.1. </w:t>
      </w:r>
      <w:r w:rsidR="008F02F1" w:rsidRPr="0002621E">
        <w:rPr>
          <w:lang w:val="en-US"/>
        </w:rPr>
        <w:t>Sub-section headings</w:t>
      </w:r>
      <w:r w:rsidR="6D53C8F4" w:rsidRPr="0002621E">
        <w:rPr>
          <w:lang w:val="en-US"/>
        </w:rPr>
        <w:t xml:space="preserve"> -</w:t>
      </w:r>
      <w:r w:rsidR="008F02F1" w:rsidRPr="0002621E">
        <w:rPr>
          <w:lang w:val="en-US"/>
        </w:rPr>
        <w:t xml:space="preserve"> </w:t>
      </w:r>
      <w:r w:rsidR="5361D3E3" w:rsidRPr="0002621E">
        <w:rPr>
          <w:lang w:val="en-US"/>
        </w:rPr>
        <w:t>F</w:t>
      </w:r>
      <w:r w:rsidR="008F02F1" w:rsidRPr="0002621E">
        <w:rPr>
          <w:lang w:val="en-US"/>
        </w:rPr>
        <w:t>ont:</w:t>
      </w:r>
      <w:r w:rsidR="00CD3793" w:rsidRPr="0002621E">
        <w:rPr>
          <w:lang w:val="en-US"/>
        </w:rPr>
        <w:t xml:space="preserve"> 11 p</w:t>
      </w:r>
      <w:r w:rsidR="008F02F1" w:rsidRPr="0002621E">
        <w:rPr>
          <w:lang w:val="en-US"/>
        </w:rPr>
        <w:t>t.</w:t>
      </w:r>
      <w:r w:rsidR="00CD3793" w:rsidRPr="0002621E">
        <w:rPr>
          <w:lang w:val="en-US"/>
        </w:rPr>
        <w:t xml:space="preserve"> </w:t>
      </w:r>
      <w:r w:rsidR="00C03858" w:rsidRPr="0002621E">
        <w:rPr>
          <w:lang w:val="en-US"/>
        </w:rPr>
        <w:t xml:space="preserve">Open </w:t>
      </w:r>
      <w:r w:rsidR="009D0472" w:rsidRPr="0002621E">
        <w:rPr>
          <w:lang w:val="en-US"/>
        </w:rPr>
        <w:t>S</w:t>
      </w:r>
      <w:r w:rsidR="00C03858" w:rsidRPr="0002621E">
        <w:rPr>
          <w:lang w:val="en-US"/>
        </w:rPr>
        <w:t>ans</w:t>
      </w:r>
      <w:r w:rsidR="008F02F1" w:rsidRPr="0002621E">
        <w:rPr>
          <w:lang w:val="en-US"/>
        </w:rPr>
        <w:t>, bold</w:t>
      </w:r>
      <w:r w:rsidR="00CD3793" w:rsidRPr="0002621E">
        <w:rPr>
          <w:lang w:val="en-US"/>
        </w:rPr>
        <w:t xml:space="preserve">, </w:t>
      </w:r>
      <w:r w:rsidR="008F02F1" w:rsidRPr="0002621E">
        <w:rPr>
          <w:lang w:val="en-US"/>
        </w:rPr>
        <w:t>justified: left. Use sentence</w:t>
      </w:r>
      <w:r w:rsidR="008826FE" w:rsidRPr="0002621E">
        <w:rPr>
          <w:lang w:val="en-US"/>
        </w:rPr>
        <w:t xml:space="preserve"> </w:t>
      </w:r>
      <w:r w:rsidR="008F02F1" w:rsidRPr="0002621E">
        <w:rPr>
          <w:lang w:val="en-US"/>
        </w:rPr>
        <w:t>case in the headings. Do not hyphenate</w:t>
      </w:r>
    </w:p>
    <w:p w14:paraId="238FECF2" w14:textId="77777777" w:rsidR="00BA76FF" w:rsidRPr="0002621E" w:rsidRDefault="00BA76FF" w:rsidP="006A096C">
      <w:pPr>
        <w:widowControl w:val="0"/>
        <w:jc w:val="both"/>
        <w:rPr>
          <w:rFonts w:cs="Open Sans"/>
          <w:sz w:val="22"/>
          <w:szCs w:val="22"/>
          <w:lang w:val="en-US"/>
        </w:rPr>
      </w:pPr>
    </w:p>
    <w:p w14:paraId="6381BE54" w14:textId="0CF3CB4B" w:rsidR="005C441F" w:rsidRPr="0002621E" w:rsidRDefault="005C441F" w:rsidP="005C441F">
      <w:pPr>
        <w:pStyle w:val="szveg"/>
        <w:rPr>
          <w:rFonts w:cs="Open Sans"/>
          <w:lang w:val="en-US"/>
        </w:rPr>
      </w:pPr>
      <w:r w:rsidRPr="0002621E">
        <w:rPr>
          <w:rFonts w:cs="Open Sans"/>
          <w:lang w:val="en-US"/>
        </w:rPr>
        <w:t xml:space="preserve">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w:t>
      </w:r>
    </w:p>
    <w:p w14:paraId="036F821F" w14:textId="199CEA78" w:rsidR="005C441F" w:rsidRPr="0002621E" w:rsidRDefault="005C441F" w:rsidP="005C441F">
      <w:pPr>
        <w:pStyle w:val="szveg"/>
        <w:rPr>
          <w:rFonts w:cs="Open Sans"/>
          <w:lang w:val="en-US"/>
        </w:rPr>
      </w:pPr>
      <w:r w:rsidRPr="0002621E">
        <w:rPr>
          <w:rFonts w:cs="Open Sans"/>
          <w:lang w:val="en-US"/>
        </w:rPr>
        <w:t xml:space="preserve">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 This is the </w:t>
      </w:r>
      <w:r w:rsidR="006834C7">
        <w:rPr>
          <w:rFonts w:cs="Open Sans"/>
          <w:lang w:val="en-US"/>
        </w:rPr>
        <w:t>main body</w:t>
      </w:r>
      <w:r w:rsidRPr="0002621E">
        <w:rPr>
          <w:rFonts w:cs="Open Sans"/>
          <w:lang w:val="en-US"/>
        </w:rPr>
        <w:t xml:space="preserve"> of the text.</w:t>
      </w:r>
    </w:p>
    <w:p w14:paraId="08CD9A29" w14:textId="77777777" w:rsidR="00CD3793" w:rsidRPr="0002621E" w:rsidRDefault="00CD3793" w:rsidP="00D50F5D">
      <w:pPr>
        <w:widowControl w:val="0"/>
        <w:jc w:val="both"/>
        <w:rPr>
          <w:rFonts w:cs="Open Sans"/>
          <w:sz w:val="22"/>
          <w:szCs w:val="22"/>
          <w:lang w:val="en-US"/>
        </w:rPr>
      </w:pPr>
    </w:p>
    <w:p w14:paraId="529FD336" w14:textId="77777777" w:rsidR="00CD3793" w:rsidRPr="0002621E" w:rsidRDefault="00CD3793" w:rsidP="008826FE">
      <w:pPr>
        <w:pStyle w:val="alcm"/>
        <w:rPr>
          <w:lang w:val="en-US"/>
        </w:rPr>
      </w:pPr>
      <w:r w:rsidRPr="0002621E">
        <w:rPr>
          <w:smallCaps/>
          <w:lang w:val="en-US"/>
        </w:rPr>
        <w:t xml:space="preserve">1.2. </w:t>
      </w:r>
      <w:r w:rsidR="008F02F1" w:rsidRPr="0002621E">
        <w:rPr>
          <w:lang w:val="en-US"/>
        </w:rPr>
        <w:t>Equation</w:t>
      </w:r>
    </w:p>
    <w:p w14:paraId="5876A0EC" w14:textId="77777777" w:rsidR="00CD3793" w:rsidRPr="0002621E" w:rsidRDefault="00CD3793" w:rsidP="00CD3793">
      <w:pPr>
        <w:jc w:val="both"/>
        <w:rPr>
          <w:rFonts w:cs="Open Sans"/>
          <w:b/>
          <w:i/>
          <w:smallCaps/>
          <w:sz w:val="22"/>
          <w:szCs w:val="22"/>
          <w:lang w:val="en-US"/>
        </w:rPr>
      </w:pPr>
    </w:p>
    <w:p w14:paraId="5A086390" w14:textId="0FADA6F1" w:rsidR="00CD3793" w:rsidRPr="0002621E" w:rsidRDefault="00A84C46" w:rsidP="00E5479E">
      <w:pPr>
        <w:pStyle w:val="szveg"/>
        <w:rPr>
          <w:rFonts w:cs="Open Sans"/>
          <w:lang w:val="en-US"/>
        </w:rPr>
      </w:pPr>
      <w:r w:rsidRPr="0002621E">
        <w:rPr>
          <w:rFonts w:cs="Open Sans"/>
          <w:lang w:val="en-US"/>
        </w:rPr>
        <w:t xml:space="preserve">Position </w:t>
      </w:r>
      <w:r w:rsidR="00BE19BC" w:rsidRPr="0002621E">
        <w:rPr>
          <w:rFonts w:cs="Open Sans"/>
          <w:lang w:val="en-US"/>
        </w:rPr>
        <w:t xml:space="preserve">of </w:t>
      </w:r>
      <w:r w:rsidRPr="0002621E">
        <w:rPr>
          <w:rFonts w:cs="Open Sans"/>
          <w:lang w:val="en-US"/>
        </w:rPr>
        <w:t>equations</w:t>
      </w:r>
      <w:r w:rsidR="00E5479E" w:rsidRPr="0002621E">
        <w:rPr>
          <w:rFonts w:cs="Open Sans"/>
          <w:lang w:val="en-US"/>
        </w:rPr>
        <w:t xml:space="preserve">: </w:t>
      </w:r>
      <w:r w:rsidR="00CC5A43" w:rsidRPr="0002621E">
        <w:rPr>
          <w:rFonts w:cs="Open Sans"/>
          <w:lang w:val="en-US"/>
        </w:rPr>
        <w:t>Indent</w:t>
      </w:r>
      <w:r w:rsidR="00E5479E" w:rsidRPr="0002621E">
        <w:rPr>
          <w:rFonts w:cs="Open Sans"/>
          <w:lang w:val="en-US"/>
        </w:rPr>
        <w:t xml:space="preserve"> left 1 cm. Tabs: right 0.75 cm. If the equation is</w:t>
      </w:r>
      <w:r w:rsidR="005C441F" w:rsidRPr="0002621E">
        <w:rPr>
          <w:rFonts w:cs="Open Sans"/>
          <w:lang w:val="en-US"/>
        </w:rPr>
        <w:t xml:space="preserve"> so long that less than 1 cm will be left between the end of the equation and the equation number, </w:t>
      </w:r>
      <w:r w:rsidR="00E5479E" w:rsidRPr="0002621E">
        <w:rPr>
          <w:rFonts w:cs="Open Sans"/>
          <w:lang w:val="en-US"/>
        </w:rPr>
        <w:t>then</w:t>
      </w:r>
      <w:r w:rsidR="005C441F" w:rsidRPr="0002621E">
        <w:rPr>
          <w:rFonts w:cs="Open Sans"/>
          <w:lang w:val="en-US"/>
        </w:rPr>
        <w:t xml:space="preserve"> </w:t>
      </w:r>
      <w:r w:rsidR="00E5479E" w:rsidRPr="0002621E">
        <w:rPr>
          <w:rFonts w:cs="Open Sans"/>
          <w:lang w:val="en-US"/>
        </w:rPr>
        <w:t>it</w:t>
      </w:r>
      <w:r w:rsidR="005C441F" w:rsidRPr="0002621E">
        <w:rPr>
          <w:rFonts w:cs="Open Sans"/>
          <w:lang w:val="en-US"/>
        </w:rPr>
        <w:t xml:space="preserve"> may run on to the next line. Number equations consecutively, not section-wise. Place the numbers in parentheses at the right-hand margin, level with the last line of the equation. Refer to equations in the text as e.g. Eq. (1). </w:t>
      </w:r>
      <w:r w:rsidR="00207892" w:rsidRPr="0002621E">
        <w:rPr>
          <w:rFonts w:cs="Open Sans"/>
          <w:lang w:val="en-US"/>
        </w:rPr>
        <w:t xml:space="preserve">Use MS Word Equation Editor or MathType for in-text and display notation wherever possible. </w:t>
      </w:r>
      <w:r w:rsidR="005C441F" w:rsidRPr="0002621E">
        <w:rPr>
          <w:rFonts w:cs="Open Sans"/>
          <w:lang w:val="en-US"/>
        </w:rPr>
        <w:t>The equation is followed by the expla</w:t>
      </w:r>
      <w:r w:rsidR="00207892" w:rsidRPr="0002621E">
        <w:rPr>
          <w:rFonts w:cs="Open Sans"/>
          <w:lang w:val="en-US"/>
        </w:rPr>
        <w:t>na</w:t>
      </w:r>
      <w:r w:rsidR="005C441F" w:rsidRPr="0002621E">
        <w:rPr>
          <w:rFonts w:cs="Open Sans"/>
          <w:lang w:val="en-US"/>
        </w:rPr>
        <w:t>tions of the new notions.</w:t>
      </w:r>
      <w:r w:rsidR="00E5479E" w:rsidRPr="0002621E">
        <w:rPr>
          <w:rFonts w:cs="Open Sans"/>
          <w:lang w:val="en-US"/>
        </w:rPr>
        <w:t xml:space="preserve"> </w:t>
      </w:r>
      <w:r w:rsidR="00315E40" w:rsidRPr="0002621E">
        <w:rPr>
          <w:rFonts w:cs="Open Sans"/>
          <w:lang w:val="en-US"/>
        </w:rPr>
        <w:t>E.g.:</w:t>
      </w:r>
    </w:p>
    <w:p w14:paraId="0EE05F63" w14:textId="77777777" w:rsidR="00CD3793" w:rsidRPr="0002621E" w:rsidRDefault="00CD3793" w:rsidP="00CD3793">
      <w:pPr>
        <w:widowControl w:val="0"/>
        <w:jc w:val="both"/>
        <w:rPr>
          <w:rFonts w:cs="Open Sans"/>
          <w:sz w:val="22"/>
          <w:szCs w:val="22"/>
          <w:lang w:val="en-US"/>
        </w:rPr>
      </w:pPr>
    </w:p>
    <w:p w14:paraId="50B804CC" w14:textId="77777777" w:rsidR="00E5479E" w:rsidRPr="0002621E" w:rsidRDefault="00B8551E" w:rsidP="00E5479E">
      <w:pPr>
        <w:pStyle w:val="Stlus2"/>
        <w:rPr>
          <w:rFonts w:cs="Open Sans"/>
          <w:sz w:val="22"/>
          <w:szCs w:val="22"/>
        </w:rPr>
      </w:pPr>
      <w:r w:rsidRPr="009D71C2">
        <w:rPr>
          <w:rFonts w:cs="Open Sans"/>
          <w:noProof/>
          <w:position w:val="-22"/>
          <w:sz w:val="22"/>
          <w:szCs w:val="22"/>
        </w:rPr>
        <w:object w:dxaOrig="1939" w:dyaOrig="660" w14:anchorId="45914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7.1pt;height:33.5pt;mso-width-percent:0;mso-height-percent:0;mso-width-percent:0;mso-height-percent:0" o:ole="">
            <v:imagedata r:id="rId14" o:title=""/>
          </v:shape>
          <o:OLEObject Type="Embed" ProgID="Equation.DSMT4" ShapeID="_x0000_i1025" DrawAspect="Content" ObjectID="_1808296579" r:id="rId15"/>
        </w:object>
      </w:r>
      <w:r w:rsidR="00D173CC" w:rsidRPr="0002621E">
        <w:rPr>
          <w:rFonts w:cs="Open Sans"/>
          <w:sz w:val="22"/>
          <w:szCs w:val="22"/>
        </w:rPr>
        <w:t>,</w:t>
      </w:r>
      <w:r w:rsidR="00E5479E" w:rsidRPr="0002621E">
        <w:rPr>
          <w:rFonts w:cs="Open Sans"/>
          <w:sz w:val="22"/>
          <w:szCs w:val="22"/>
        </w:rPr>
        <w:tab/>
      </w:r>
      <w:r w:rsidR="00E5479E" w:rsidRPr="0002621E">
        <w:rPr>
          <w:rFonts w:cs="Open Sans"/>
          <w:sz w:val="22"/>
          <w:szCs w:val="22"/>
        </w:rPr>
        <w:tab/>
      </w:r>
      <w:r w:rsidR="00E5479E" w:rsidRPr="0002621E">
        <w:rPr>
          <w:rFonts w:cs="Open Sans"/>
          <w:sz w:val="18"/>
          <w:szCs w:val="18"/>
        </w:rPr>
        <w:t>(1)</w:t>
      </w:r>
    </w:p>
    <w:p w14:paraId="6FE67559" w14:textId="465AE75C" w:rsidR="49AA8957" w:rsidRPr="0002621E" w:rsidRDefault="49AA8957" w:rsidP="49AA8957">
      <w:pPr>
        <w:widowControl w:val="0"/>
        <w:jc w:val="both"/>
        <w:rPr>
          <w:rFonts w:cs="Open Sans"/>
          <w:sz w:val="18"/>
          <w:szCs w:val="18"/>
          <w:lang w:val="en-US"/>
        </w:rPr>
      </w:pPr>
    </w:p>
    <w:p w14:paraId="24C68DC0" w14:textId="1388AEC9" w:rsidR="00DA6B4D" w:rsidRPr="0002621E" w:rsidRDefault="00E5479E" w:rsidP="49AA8957">
      <w:pPr>
        <w:widowControl w:val="0"/>
        <w:jc w:val="both"/>
        <w:rPr>
          <w:rFonts w:cs="Open Sans"/>
          <w:sz w:val="18"/>
          <w:szCs w:val="18"/>
          <w:lang w:val="en-US"/>
        </w:rPr>
      </w:pPr>
      <w:r w:rsidRPr="0002621E">
        <w:rPr>
          <w:rFonts w:cs="Open Sans"/>
          <w:sz w:val="18"/>
          <w:szCs w:val="18"/>
          <w:lang w:val="en-US"/>
        </w:rPr>
        <w:t>where</w:t>
      </w:r>
      <w:r w:rsidR="00DA6B4D" w:rsidRPr="0002621E">
        <w:rPr>
          <w:rFonts w:cs="Open Sans"/>
          <w:sz w:val="18"/>
          <w:szCs w:val="18"/>
          <w:lang w:val="en-US"/>
        </w:rPr>
        <w:t>:</w:t>
      </w:r>
    </w:p>
    <w:p w14:paraId="7038CD1F" w14:textId="39874BCD" w:rsidR="00DA6B4D" w:rsidRPr="0002621E" w:rsidRDefault="00E5479E" w:rsidP="49AA8957">
      <w:pPr>
        <w:pStyle w:val="ListParagraph"/>
        <w:rPr>
          <w:rStyle w:val="Stlus10pt"/>
          <w:sz w:val="18"/>
          <w:szCs w:val="18"/>
          <w:lang w:val="en-US"/>
        </w:rPr>
      </w:pPr>
      <w:r w:rsidRPr="0002621E">
        <w:rPr>
          <w:sz w:val="18"/>
          <w:szCs w:val="18"/>
          <w:lang w:val="en-US"/>
        </w:rPr>
        <w:t>a</w:t>
      </w:r>
      <w:r w:rsidRPr="0002621E">
        <w:rPr>
          <w:lang w:val="en-US"/>
        </w:rPr>
        <w:tab/>
      </w:r>
      <w:r w:rsidRPr="0002621E">
        <w:rPr>
          <w:lang w:val="en-US"/>
        </w:rPr>
        <w:tab/>
      </w:r>
      <w:r w:rsidR="00057C31" w:rsidRPr="0002621E">
        <w:rPr>
          <w:rStyle w:val="Stlus10pt"/>
          <w:sz w:val="18"/>
          <w:szCs w:val="18"/>
          <w:lang w:val="en-US"/>
        </w:rPr>
        <w:t>–</w:t>
      </w:r>
      <w:r w:rsidRPr="0002621E">
        <w:rPr>
          <w:lang w:val="en-US"/>
        </w:rPr>
        <w:tab/>
      </w:r>
      <w:r w:rsidRPr="0002621E">
        <w:rPr>
          <w:rStyle w:val="Stlus10pt"/>
          <w:sz w:val="18"/>
          <w:szCs w:val="18"/>
          <w:lang w:val="en-US"/>
        </w:rPr>
        <w:t xml:space="preserve">is the quadratic </w:t>
      </w:r>
      <w:r w:rsidR="00885893" w:rsidRPr="0002621E">
        <w:rPr>
          <w:rStyle w:val="Stlus10pt"/>
          <w:sz w:val="18"/>
          <w:szCs w:val="18"/>
          <w:lang w:val="en-US"/>
        </w:rPr>
        <w:t>coefficient.</w:t>
      </w:r>
    </w:p>
    <w:p w14:paraId="4E221E50" w14:textId="74515A4F" w:rsidR="00DA6B4D" w:rsidRPr="0002621E" w:rsidRDefault="00E5479E" w:rsidP="49AA8957">
      <w:pPr>
        <w:pStyle w:val="ListParagraph"/>
        <w:rPr>
          <w:rStyle w:val="Stlus10pt"/>
          <w:sz w:val="18"/>
          <w:szCs w:val="18"/>
          <w:lang w:val="en-US"/>
        </w:rPr>
      </w:pPr>
      <w:r w:rsidRPr="0002621E">
        <w:rPr>
          <w:sz w:val="18"/>
          <w:szCs w:val="18"/>
          <w:lang w:val="en-US"/>
        </w:rPr>
        <w:t>b</w:t>
      </w:r>
      <w:r w:rsidRPr="0002621E">
        <w:rPr>
          <w:lang w:val="en-US"/>
        </w:rPr>
        <w:tab/>
      </w:r>
      <w:r w:rsidRPr="0002621E">
        <w:rPr>
          <w:lang w:val="en-US"/>
        </w:rPr>
        <w:tab/>
      </w:r>
      <w:r w:rsidR="00057C31" w:rsidRPr="0002621E">
        <w:rPr>
          <w:rStyle w:val="Stlus10pt"/>
          <w:sz w:val="18"/>
          <w:szCs w:val="18"/>
          <w:lang w:val="en-US"/>
        </w:rPr>
        <w:t>–</w:t>
      </w:r>
      <w:r w:rsidRPr="0002621E">
        <w:rPr>
          <w:lang w:val="en-US"/>
        </w:rPr>
        <w:tab/>
      </w:r>
      <w:r w:rsidR="00315E40" w:rsidRPr="0002621E">
        <w:rPr>
          <w:rStyle w:val="Stlus10pt"/>
          <w:sz w:val="18"/>
          <w:szCs w:val="18"/>
          <w:lang w:val="en-US"/>
        </w:rPr>
        <w:t xml:space="preserve">is the linear </w:t>
      </w:r>
      <w:r w:rsidR="00885893" w:rsidRPr="0002621E">
        <w:rPr>
          <w:rStyle w:val="Stlus10pt"/>
          <w:sz w:val="18"/>
          <w:szCs w:val="18"/>
          <w:lang w:val="en-US"/>
        </w:rPr>
        <w:t>coefficient.</w:t>
      </w:r>
    </w:p>
    <w:p w14:paraId="0DF1CD3D" w14:textId="77777777" w:rsidR="00DA6B4D" w:rsidRPr="0002621E" w:rsidRDefault="00D23913" w:rsidP="49AA8957">
      <w:pPr>
        <w:pStyle w:val="ListParagraph"/>
        <w:rPr>
          <w:rStyle w:val="Stlus10pt"/>
          <w:sz w:val="18"/>
          <w:szCs w:val="18"/>
          <w:lang w:val="en-US"/>
        </w:rPr>
      </w:pPr>
      <w:r w:rsidRPr="0002621E">
        <w:rPr>
          <w:sz w:val="18"/>
          <w:szCs w:val="18"/>
          <w:lang w:val="en-US"/>
        </w:rPr>
        <w:t>c</w:t>
      </w:r>
      <w:r w:rsidRPr="0002621E">
        <w:rPr>
          <w:lang w:val="en-US"/>
        </w:rPr>
        <w:tab/>
      </w:r>
      <w:r w:rsidRPr="0002621E">
        <w:rPr>
          <w:lang w:val="en-US"/>
        </w:rPr>
        <w:tab/>
      </w:r>
      <w:r w:rsidR="00057C31" w:rsidRPr="0002621E">
        <w:rPr>
          <w:rStyle w:val="Stlus10pt"/>
          <w:sz w:val="18"/>
          <w:szCs w:val="18"/>
          <w:lang w:val="en-US"/>
        </w:rPr>
        <w:t>–</w:t>
      </w:r>
      <w:r w:rsidRPr="0002621E">
        <w:rPr>
          <w:lang w:val="en-US"/>
        </w:rPr>
        <w:tab/>
      </w:r>
      <w:r w:rsidR="00315E40" w:rsidRPr="0002621E">
        <w:rPr>
          <w:rStyle w:val="Stlus10pt"/>
          <w:sz w:val="18"/>
          <w:szCs w:val="18"/>
          <w:lang w:val="en-US"/>
        </w:rPr>
        <w:t>is the constant term</w:t>
      </w:r>
      <w:r w:rsidR="00DA6B4D" w:rsidRPr="0002621E">
        <w:rPr>
          <w:rStyle w:val="Stlus10pt"/>
          <w:sz w:val="18"/>
          <w:szCs w:val="18"/>
          <w:lang w:val="en-US"/>
        </w:rPr>
        <w:t>.</w:t>
      </w:r>
    </w:p>
    <w:p w14:paraId="105B5F66" w14:textId="77777777" w:rsidR="008A4506" w:rsidRPr="0002621E" w:rsidRDefault="008A4506" w:rsidP="00D50F5D">
      <w:pPr>
        <w:widowControl w:val="0"/>
        <w:jc w:val="both"/>
        <w:rPr>
          <w:rFonts w:cs="Open Sans"/>
          <w:sz w:val="22"/>
          <w:szCs w:val="22"/>
          <w:lang w:val="en-US"/>
        </w:rPr>
      </w:pPr>
    </w:p>
    <w:p w14:paraId="1C679569" w14:textId="77777777" w:rsidR="00CD3793" w:rsidRPr="0002621E" w:rsidRDefault="00CD3793" w:rsidP="008826FE">
      <w:pPr>
        <w:pStyle w:val="alcm"/>
        <w:rPr>
          <w:lang w:val="en-US"/>
        </w:rPr>
      </w:pPr>
      <w:r w:rsidRPr="0002621E">
        <w:rPr>
          <w:smallCaps/>
          <w:lang w:val="en-US"/>
        </w:rPr>
        <w:t xml:space="preserve">1.3. </w:t>
      </w:r>
      <w:r w:rsidR="00D23913" w:rsidRPr="0002621E">
        <w:rPr>
          <w:lang w:val="en-US"/>
        </w:rPr>
        <w:t>Figures</w:t>
      </w:r>
    </w:p>
    <w:p w14:paraId="4CDBB051" w14:textId="77777777" w:rsidR="00CD3793" w:rsidRPr="0002621E" w:rsidRDefault="00CD3793" w:rsidP="00CD3793">
      <w:pPr>
        <w:jc w:val="both"/>
        <w:rPr>
          <w:rFonts w:cs="Open Sans"/>
          <w:b/>
          <w:i/>
          <w:smallCaps/>
          <w:sz w:val="22"/>
          <w:szCs w:val="22"/>
          <w:lang w:val="en-US"/>
        </w:rPr>
      </w:pPr>
    </w:p>
    <w:p w14:paraId="2307DEBB" w14:textId="4E5C5374" w:rsidR="009C04CF" w:rsidRPr="0002621E" w:rsidRDefault="00C76057" w:rsidP="49AA8957">
      <w:pPr>
        <w:pStyle w:val="szveg"/>
        <w:rPr>
          <w:rFonts w:cs="Open Sans"/>
          <w:lang w:val="en-US"/>
        </w:rPr>
      </w:pPr>
      <w:r w:rsidRPr="0002621E">
        <w:rPr>
          <w:rFonts w:cs="Open Sans"/>
          <w:lang w:val="en-US"/>
        </w:rPr>
        <w:t xml:space="preserve">All inserts, figures, diagrams and photographs must be </w:t>
      </w:r>
      <w:r w:rsidR="00885893" w:rsidRPr="0002621E">
        <w:rPr>
          <w:rFonts w:cs="Open Sans"/>
          <w:lang w:val="en-US"/>
        </w:rPr>
        <w:t>center</w:t>
      </w:r>
      <w:r w:rsidR="00885893">
        <w:rPr>
          <w:rFonts w:cs="Open Sans"/>
          <w:lang w:val="en-US"/>
        </w:rPr>
        <w:t xml:space="preserve"> </w:t>
      </w:r>
      <w:r w:rsidRPr="0002621E">
        <w:rPr>
          <w:rFonts w:cs="Open Sans"/>
          <w:lang w:val="en-US"/>
        </w:rPr>
        <w:t xml:space="preserve">aligned and clear. The resolution of the inserted pictures is 300 </w:t>
      </w:r>
      <w:r w:rsidR="00885893" w:rsidRPr="0002621E">
        <w:rPr>
          <w:rFonts w:cs="Open Sans"/>
          <w:lang w:val="en-US"/>
        </w:rPr>
        <w:t>dpi,</w:t>
      </w:r>
      <w:r w:rsidRPr="0002621E">
        <w:rPr>
          <w:rFonts w:cs="Open Sans"/>
          <w:lang w:val="en-US"/>
        </w:rPr>
        <w:t xml:space="preserve"> and the source image should be sent also separately.</w:t>
      </w:r>
      <w:r w:rsidR="009C04CF" w:rsidRPr="0002621E">
        <w:rPr>
          <w:rFonts w:cs="Open Sans"/>
          <w:lang w:val="en-US"/>
        </w:rPr>
        <w:t xml:space="preserve"> </w:t>
      </w:r>
      <w:r w:rsidRPr="0002621E">
        <w:rPr>
          <w:rFonts w:cs="Open Sans"/>
          <w:lang w:val="en-US"/>
        </w:rPr>
        <w:t>Figures (</w:t>
      </w:r>
      <w:r w:rsidR="00885893" w:rsidRPr="0002621E">
        <w:rPr>
          <w:rFonts w:cs="Open Sans"/>
          <w:lang w:val="en-US"/>
        </w:rPr>
        <w:t>e.g.</w:t>
      </w:r>
      <w:r w:rsidRPr="0002621E">
        <w:rPr>
          <w:rFonts w:cs="Open Sans"/>
          <w:lang w:val="en-US"/>
        </w:rPr>
        <w:t>, Figure 1) must be numbered consecutively from start to finish of the paper, ignoring sections and subsections</w:t>
      </w:r>
      <w:r w:rsidR="00CD3793" w:rsidRPr="0002621E">
        <w:rPr>
          <w:rFonts w:cs="Open Sans"/>
          <w:lang w:val="en-US"/>
        </w:rPr>
        <w:t xml:space="preserve">. </w:t>
      </w:r>
      <w:r w:rsidR="009C04CF" w:rsidRPr="0002621E">
        <w:rPr>
          <w:rFonts w:cs="Open Sans"/>
          <w:lang w:val="en-US"/>
        </w:rPr>
        <w:t xml:space="preserve">All figures must have a caption, </w:t>
      </w:r>
      <w:r w:rsidR="00885893" w:rsidRPr="0002621E">
        <w:rPr>
          <w:rFonts w:cs="Open Sans"/>
          <w:lang w:val="en-US"/>
        </w:rPr>
        <w:t>center</w:t>
      </w:r>
      <w:r w:rsidR="00885893">
        <w:rPr>
          <w:rFonts w:cs="Open Sans"/>
          <w:lang w:val="en-US"/>
        </w:rPr>
        <w:t xml:space="preserve"> </w:t>
      </w:r>
      <w:r w:rsidR="009C04CF" w:rsidRPr="0002621E">
        <w:rPr>
          <w:rFonts w:cs="Open Sans"/>
          <w:lang w:val="en-US"/>
        </w:rPr>
        <w:t xml:space="preserve">justified in </w:t>
      </w:r>
      <w:r w:rsidR="697EA3D4" w:rsidRPr="0002621E">
        <w:rPr>
          <w:rFonts w:cs="Open Sans"/>
          <w:lang w:val="en-US"/>
        </w:rPr>
        <w:t>9</w:t>
      </w:r>
      <w:r w:rsidR="009C04CF" w:rsidRPr="0002621E">
        <w:rPr>
          <w:rFonts w:cs="Open Sans"/>
          <w:lang w:val="en-US"/>
        </w:rPr>
        <w:t xml:space="preserve"> pt. </w:t>
      </w:r>
      <w:r w:rsidR="00EE6C50" w:rsidRPr="0002621E">
        <w:rPr>
          <w:rFonts w:cs="Open Sans"/>
          <w:lang w:val="en-US"/>
        </w:rPr>
        <w:t>Open Sans</w:t>
      </w:r>
      <w:r w:rsidR="009C04CF" w:rsidRPr="0002621E">
        <w:rPr>
          <w:rFonts w:cs="Open Sans"/>
          <w:lang w:val="en-US"/>
        </w:rPr>
        <w:t>. Captions follow figures. Figures must appear as close to their point of reference as satisfactory formatting of the final document permits.</w:t>
      </w:r>
      <w:r w:rsidR="6D80EA16" w:rsidRPr="0002621E">
        <w:rPr>
          <w:rFonts w:cs="Open Sans"/>
          <w:lang w:val="en-US"/>
        </w:rPr>
        <w:t xml:space="preserve"> The source of the figures </w:t>
      </w:r>
      <w:r w:rsidR="00885893" w:rsidRPr="0002621E">
        <w:rPr>
          <w:rFonts w:cs="Open Sans"/>
          <w:lang w:val="en-US"/>
        </w:rPr>
        <w:t>must</w:t>
      </w:r>
      <w:r w:rsidR="6D80EA16" w:rsidRPr="0002621E">
        <w:rPr>
          <w:rFonts w:cs="Open Sans"/>
          <w:lang w:val="en-US"/>
        </w:rPr>
        <w:t xml:space="preserve"> be given</w:t>
      </w:r>
      <w:r w:rsidR="501E8686" w:rsidRPr="0002621E">
        <w:rPr>
          <w:rFonts w:cs="Open Sans"/>
          <w:lang w:val="en-US"/>
        </w:rPr>
        <w:t>, listed at the end of the paper.</w:t>
      </w:r>
    </w:p>
    <w:p w14:paraId="7FF87476" w14:textId="77777777" w:rsidR="006B0B30" w:rsidRPr="0002621E" w:rsidRDefault="006B0B30" w:rsidP="006A096C">
      <w:pPr>
        <w:widowControl w:val="0"/>
        <w:jc w:val="center"/>
        <w:rPr>
          <w:rFonts w:cs="Open Sans"/>
          <w:sz w:val="22"/>
          <w:szCs w:val="22"/>
          <w:lang w:val="en-US"/>
        </w:rPr>
      </w:pPr>
    </w:p>
    <w:p w14:paraId="0002AB38" w14:textId="77777777" w:rsidR="008A298C" w:rsidRDefault="00912C78" w:rsidP="008A298C">
      <w:pPr>
        <w:keepNext/>
        <w:widowControl w:val="0"/>
        <w:jc w:val="center"/>
      </w:pPr>
      <w:r w:rsidRPr="0002621E">
        <w:rPr>
          <w:rFonts w:cs="Open Sans"/>
          <w:noProof/>
          <w:lang w:val="en-US"/>
        </w:rPr>
        <w:lastRenderedPageBreak/>
        <w:drawing>
          <wp:inline distT="0" distB="0" distL="0" distR="0" wp14:anchorId="70DA7B86" wp14:editId="456E9C89">
            <wp:extent cx="3349256" cy="3313814"/>
            <wp:effectExtent l="0" t="0" r="3810" b="1270"/>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64619" cy="3329015"/>
                    </a:xfrm>
                    <a:prstGeom prst="rect">
                      <a:avLst/>
                    </a:prstGeom>
                    <a:noFill/>
                    <a:ln>
                      <a:noFill/>
                    </a:ln>
                  </pic:spPr>
                </pic:pic>
              </a:graphicData>
            </a:graphic>
          </wp:inline>
        </w:drawing>
      </w:r>
    </w:p>
    <w:p w14:paraId="7998CC79" w14:textId="4B84CDDD" w:rsidR="00C663AF" w:rsidRPr="008A298C" w:rsidRDefault="008A298C" w:rsidP="008A298C">
      <w:pPr>
        <w:pStyle w:val="Caption"/>
        <w:jc w:val="center"/>
        <w:rPr>
          <w:rFonts w:cs="Open Sans"/>
          <w:b w:val="0"/>
          <w:bCs w:val="0"/>
          <w:i/>
          <w:iCs/>
          <w:sz w:val="18"/>
          <w:szCs w:val="18"/>
          <w:lang w:val="en-US"/>
        </w:rPr>
      </w:pPr>
      <w:bookmarkStart w:id="0" w:name="_Toc197683747"/>
      <w:r w:rsidRPr="008A298C">
        <w:rPr>
          <w:b w:val="0"/>
          <w:bCs w:val="0"/>
          <w:i/>
          <w:iCs/>
          <w:sz w:val="18"/>
          <w:szCs w:val="18"/>
        </w:rPr>
        <w:t xml:space="preserve">Figure </w:t>
      </w:r>
      <w:r w:rsidRPr="008A298C">
        <w:rPr>
          <w:b w:val="0"/>
          <w:bCs w:val="0"/>
          <w:i/>
          <w:iCs/>
          <w:sz w:val="18"/>
          <w:szCs w:val="18"/>
        </w:rPr>
        <w:fldChar w:fldCharType="begin"/>
      </w:r>
      <w:r w:rsidRPr="008A298C">
        <w:rPr>
          <w:b w:val="0"/>
          <w:bCs w:val="0"/>
          <w:i/>
          <w:iCs/>
          <w:sz w:val="18"/>
          <w:szCs w:val="18"/>
        </w:rPr>
        <w:instrText xml:space="preserve"> SEQ Figure \* ARABIC </w:instrText>
      </w:r>
      <w:r w:rsidRPr="008A298C">
        <w:rPr>
          <w:b w:val="0"/>
          <w:bCs w:val="0"/>
          <w:i/>
          <w:iCs/>
          <w:sz w:val="18"/>
          <w:szCs w:val="18"/>
        </w:rPr>
        <w:fldChar w:fldCharType="separate"/>
      </w:r>
      <w:r w:rsidR="002E42B6">
        <w:rPr>
          <w:b w:val="0"/>
          <w:bCs w:val="0"/>
          <w:i/>
          <w:iCs/>
          <w:noProof/>
          <w:sz w:val="18"/>
          <w:szCs w:val="18"/>
        </w:rPr>
        <w:t>1</w:t>
      </w:r>
      <w:r w:rsidRPr="008A298C">
        <w:rPr>
          <w:b w:val="0"/>
          <w:bCs w:val="0"/>
          <w:i/>
          <w:iCs/>
          <w:sz w:val="18"/>
          <w:szCs w:val="18"/>
        </w:rPr>
        <w:fldChar w:fldCharType="end"/>
      </w:r>
      <w:r w:rsidRPr="008A298C">
        <w:rPr>
          <w:b w:val="0"/>
          <w:bCs w:val="0"/>
          <w:i/>
          <w:iCs/>
          <w:sz w:val="18"/>
          <w:szCs w:val="18"/>
        </w:rPr>
        <w:t xml:space="preserve"> Space filling by regular polyhedra</w:t>
      </w:r>
      <w:bookmarkEnd w:id="0"/>
    </w:p>
    <w:p w14:paraId="1C8AC759" w14:textId="77777777" w:rsidR="008A298C" w:rsidRDefault="008A298C" w:rsidP="008826FE">
      <w:pPr>
        <w:pStyle w:val="alcm"/>
        <w:rPr>
          <w:smallCaps/>
          <w:lang w:val="en-US"/>
        </w:rPr>
      </w:pPr>
    </w:p>
    <w:p w14:paraId="28906FE3" w14:textId="2293D623" w:rsidR="00CD3793" w:rsidRPr="0002621E" w:rsidRDefault="00CD3793" w:rsidP="008826FE">
      <w:pPr>
        <w:pStyle w:val="alcm"/>
        <w:rPr>
          <w:lang w:val="en-US"/>
        </w:rPr>
      </w:pPr>
      <w:r w:rsidRPr="0002621E">
        <w:rPr>
          <w:smallCaps/>
          <w:lang w:val="en-US"/>
        </w:rPr>
        <w:t>1.</w:t>
      </w:r>
      <w:r w:rsidR="009030F4" w:rsidRPr="0002621E">
        <w:rPr>
          <w:smallCaps/>
          <w:lang w:val="en-US"/>
        </w:rPr>
        <w:t>4</w:t>
      </w:r>
      <w:r w:rsidRPr="0002621E">
        <w:rPr>
          <w:smallCaps/>
          <w:lang w:val="en-US"/>
        </w:rPr>
        <w:t xml:space="preserve">. </w:t>
      </w:r>
      <w:r w:rsidR="009030F4" w:rsidRPr="0002621E">
        <w:rPr>
          <w:lang w:val="en-US"/>
        </w:rPr>
        <w:t>T</w:t>
      </w:r>
      <w:r w:rsidR="00A1651C" w:rsidRPr="0002621E">
        <w:rPr>
          <w:lang w:val="en-US"/>
        </w:rPr>
        <w:t>ables</w:t>
      </w:r>
    </w:p>
    <w:p w14:paraId="4821265D" w14:textId="77777777" w:rsidR="00CD3793" w:rsidRPr="0002621E" w:rsidRDefault="00CD3793" w:rsidP="00CD3793">
      <w:pPr>
        <w:jc w:val="both"/>
        <w:rPr>
          <w:rFonts w:cs="Open Sans"/>
          <w:b/>
          <w:i/>
          <w:smallCaps/>
          <w:sz w:val="22"/>
          <w:szCs w:val="22"/>
          <w:lang w:val="en-US"/>
        </w:rPr>
      </w:pPr>
    </w:p>
    <w:p w14:paraId="64547514" w14:textId="0A384ACC" w:rsidR="00D37567" w:rsidRPr="0002621E" w:rsidRDefault="000D5060" w:rsidP="49AA8957">
      <w:pPr>
        <w:pStyle w:val="szveg"/>
        <w:widowControl w:val="0"/>
        <w:rPr>
          <w:rFonts w:cs="Open Sans"/>
          <w:lang w:val="en-US"/>
        </w:rPr>
      </w:pPr>
      <w:r w:rsidRPr="0002621E">
        <w:rPr>
          <w:rFonts w:cs="Open Sans"/>
          <w:lang w:val="en-US"/>
        </w:rPr>
        <w:t xml:space="preserve">All tables must be </w:t>
      </w:r>
      <w:r w:rsidR="00B42E7B" w:rsidRPr="0002621E">
        <w:rPr>
          <w:rFonts w:cs="Open Sans"/>
          <w:lang w:val="en-US"/>
        </w:rPr>
        <w:t>center aligned</w:t>
      </w:r>
      <w:r w:rsidRPr="0002621E">
        <w:rPr>
          <w:rFonts w:cs="Open Sans"/>
          <w:lang w:val="en-US"/>
        </w:rPr>
        <w:t>. Tables (</w:t>
      </w:r>
      <w:r w:rsidR="00885893" w:rsidRPr="0002621E">
        <w:rPr>
          <w:rFonts w:cs="Open Sans"/>
          <w:lang w:val="en-US"/>
        </w:rPr>
        <w:t>e.g.</w:t>
      </w:r>
      <w:r w:rsidRPr="0002621E">
        <w:rPr>
          <w:rFonts w:cs="Open Sans"/>
          <w:lang w:val="en-US"/>
        </w:rPr>
        <w:t xml:space="preserve">, Table 1) must be numbered consecutively from start to finish of the paper, ignoring sections and subsections. All tables must have a caption, </w:t>
      </w:r>
      <w:r w:rsidR="00B42E7B" w:rsidRPr="0002621E">
        <w:rPr>
          <w:rFonts w:cs="Open Sans"/>
          <w:lang w:val="en-US"/>
        </w:rPr>
        <w:t>center</w:t>
      </w:r>
      <w:r w:rsidR="00A23ABB" w:rsidRPr="0002621E">
        <w:rPr>
          <w:rFonts w:cs="Open Sans"/>
          <w:lang w:val="en-US"/>
        </w:rPr>
        <w:t xml:space="preserve"> </w:t>
      </w:r>
      <w:r w:rsidRPr="0002621E">
        <w:rPr>
          <w:rFonts w:cs="Open Sans"/>
          <w:lang w:val="en-US"/>
        </w:rPr>
        <w:t xml:space="preserve">justified in </w:t>
      </w:r>
      <w:r w:rsidR="552B8421" w:rsidRPr="0002621E">
        <w:rPr>
          <w:rFonts w:cs="Open Sans"/>
          <w:lang w:val="en-US"/>
        </w:rPr>
        <w:t>9</w:t>
      </w:r>
      <w:r w:rsidRPr="0002621E">
        <w:rPr>
          <w:rFonts w:cs="Open Sans"/>
          <w:lang w:val="en-US"/>
        </w:rPr>
        <w:t xml:space="preserve"> pt. </w:t>
      </w:r>
      <w:r w:rsidR="009D0472" w:rsidRPr="0002621E">
        <w:rPr>
          <w:rFonts w:cs="Open Sans"/>
          <w:lang w:val="en-US"/>
        </w:rPr>
        <w:t>Open Sans</w:t>
      </w:r>
      <w:r w:rsidRPr="0002621E">
        <w:rPr>
          <w:rFonts w:cs="Open Sans"/>
          <w:lang w:val="en-US"/>
        </w:rPr>
        <w:t>. Captions follow tables. Tables must appear as close to their point of reference as satisfactory formatting of the final document permits.</w:t>
      </w:r>
      <w:r w:rsidR="336171B1" w:rsidRPr="0002621E">
        <w:rPr>
          <w:rFonts w:cs="Open Sans"/>
          <w:lang w:val="en-US"/>
        </w:rPr>
        <w:t xml:space="preserve"> </w:t>
      </w:r>
      <w:r w:rsidR="4B297A47" w:rsidRPr="0002621E">
        <w:rPr>
          <w:rFonts w:cs="Open Sans"/>
          <w:lang w:val="en-US"/>
        </w:rPr>
        <w:t xml:space="preserve">Text in tables: </w:t>
      </w:r>
      <w:r w:rsidR="4B297A47" w:rsidRPr="0002621E">
        <w:rPr>
          <w:lang w:val="en-US"/>
        </w:rPr>
        <w:t>Font: 9 pt, Open Sans.</w:t>
      </w:r>
      <w:r w:rsidR="4B297A47" w:rsidRPr="0002621E">
        <w:rPr>
          <w:rFonts w:cs="Open Sans"/>
          <w:lang w:val="en-US"/>
        </w:rPr>
        <w:t xml:space="preserve"> </w:t>
      </w:r>
      <w:r w:rsidR="336171B1" w:rsidRPr="0002621E">
        <w:rPr>
          <w:rFonts w:cs="Open Sans"/>
          <w:lang w:val="en-US"/>
        </w:rPr>
        <w:t xml:space="preserve">The source of the figures </w:t>
      </w:r>
      <w:r w:rsidR="00A23ABB" w:rsidRPr="0002621E">
        <w:rPr>
          <w:rFonts w:cs="Open Sans"/>
          <w:lang w:val="en-US"/>
        </w:rPr>
        <w:t>must</w:t>
      </w:r>
      <w:r w:rsidR="336171B1" w:rsidRPr="0002621E">
        <w:rPr>
          <w:rFonts w:cs="Open Sans"/>
          <w:lang w:val="en-US"/>
        </w:rPr>
        <w:t xml:space="preserve"> be given, listed at the end of the paper.</w:t>
      </w:r>
      <w:r w:rsidR="264D644B" w:rsidRPr="0002621E">
        <w:rPr>
          <w:rFonts w:cs="Open Sans"/>
          <w:lang w:val="en-US"/>
        </w:rPr>
        <w:t xml:space="preserve"> </w:t>
      </w:r>
    </w:p>
    <w:p w14:paraId="171C6486" w14:textId="77777777" w:rsidR="00EE6C50" w:rsidRPr="0002621E" w:rsidRDefault="00EE6C50" w:rsidP="00BE19BC">
      <w:pPr>
        <w:widowControl w:val="0"/>
        <w:jc w:val="center"/>
        <w:rPr>
          <w:rFonts w:cs="Open Sans"/>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1139"/>
        <w:gridCol w:w="1072"/>
        <w:gridCol w:w="672"/>
      </w:tblGrid>
      <w:tr w:rsidR="00E60C35" w:rsidRPr="0002621E" w14:paraId="7DA787FE" w14:textId="77777777" w:rsidTr="49AA8957">
        <w:trPr>
          <w:jc w:val="center"/>
        </w:trPr>
        <w:tc>
          <w:tcPr>
            <w:tcW w:w="0" w:type="auto"/>
            <w:shd w:val="clear" w:color="auto" w:fill="auto"/>
          </w:tcPr>
          <w:p w14:paraId="37491D81" w14:textId="77777777" w:rsidR="00D37567" w:rsidRPr="0002621E" w:rsidRDefault="00D37567" w:rsidP="49AA8957">
            <w:pPr>
              <w:rPr>
                <w:rFonts w:cs="Open Sans"/>
                <w:b/>
                <w:bCs/>
                <w:i/>
                <w:iCs/>
                <w:sz w:val="18"/>
                <w:szCs w:val="18"/>
                <w:lang w:val="en-US"/>
              </w:rPr>
            </w:pPr>
            <w:r w:rsidRPr="0002621E">
              <w:rPr>
                <w:rFonts w:cs="Open Sans"/>
                <w:b/>
                <w:bCs/>
                <w:i/>
                <w:iCs/>
                <w:sz w:val="18"/>
                <w:szCs w:val="18"/>
                <w:lang w:val="en-US"/>
              </w:rPr>
              <w:t>Group of students</w:t>
            </w:r>
          </w:p>
        </w:tc>
        <w:tc>
          <w:tcPr>
            <w:tcW w:w="0" w:type="auto"/>
            <w:shd w:val="clear" w:color="auto" w:fill="auto"/>
          </w:tcPr>
          <w:p w14:paraId="0AFDB9E1" w14:textId="77777777" w:rsidR="00D37567" w:rsidRPr="0002621E" w:rsidRDefault="00D37567" w:rsidP="49AA8957">
            <w:pPr>
              <w:jc w:val="center"/>
              <w:rPr>
                <w:rFonts w:cs="Open Sans"/>
                <w:b/>
                <w:bCs/>
                <w:i/>
                <w:iCs/>
                <w:sz w:val="18"/>
                <w:szCs w:val="18"/>
                <w:lang w:val="en-US"/>
              </w:rPr>
            </w:pPr>
            <w:r w:rsidRPr="0002621E">
              <w:rPr>
                <w:rFonts w:cs="Open Sans"/>
                <w:b/>
                <w:bCs/>
                <w:i/>
                <w:iCs/>
                <w:sz w:val="18"/>
                <w:szCs w:val="18"/>
                <w:lang w:val="en-US"/>
              </w:rPr>
              <w:t>September</w:t>
            </w:r>
          </w:p>
        </w:tc>
        <w:tc>
          <w:tcPr>
            <w:tcW w:w="0" w:type="auto"/>
            <w:shd w:val="clear" w:color="auto" w:fill="auto"/>
          </w:tcPr>
          <w:p w14:paraId="42D0A250" w14:textId="77777777" w:rsidR="00D37567" w:rsidRPr="0002621E" w:rsidRDefault="00D37567" w:rsidP="49AA8957">
            <w:pPr>
              <w:jc w:val="center"/>
              <w:rPr>
                <w:rFonts w:cs="Open Sans"/>
                <w:b/>
                <w:bCs/>
                <w:i/>
                <w:iCs/>
                <w:sz w:val="18"/>
                <w:szCs w:val="18"/>
                <w:lang w:val="en-US"/>
              </w:rPr>
            </w:pPr>
            <w:r w:rsidRPr="0002621E">
              <w:rPr>
                <w:rFonts w:cs="Open Sans"/>
                <w:b/>
                <w:bCs/>
                <w:i/>
                <w:iCs/>
                <w:sz w:val="18"/>
                <w:szCs w:val="18"/>
                <w:lang w:val="en-US"/>
              </w:rPr>
              <w:t>December</w:t>
            </w:r>
          </w:p>
        </w:tc>
        <w:tc>
          <w:tcPr>
            <w:tcW w:w="0" w:type="auto"/>
            <w:shd w:val="clear" w:color="auto" w:fill="auto"/>
          </w:tcPr>
          <w:p w14:paraId="58EFAC08" w14:textId="77777777" w:rsidR="00D37567" w:rsidRPr="0002621E" w:rsidRDefault="00D37567" w:rsidP="49AA8957">
            <w:pPr>
              <w:jc w:val="center"/>
              <w:rPr>
                <w:rFonts w:cs="Open Sans"/>
                <w:b/>
                <w:bCs/>
                <w:i/>
                <w:iCs/>
                <w:sz w:val="18"/>
                <w:szCs w:val="18"/>
                <w:lang w:val="en-US"/>
              </w:rPr>
            </w:pPr>
            <w:r w:rsidRPr="0002621E">
              <w:rPr>
                <w:rFonts w:cs="Open Sans"/>
                <w:b/>
                <w:bCs/>
                <w:i/>
                <w:iCs/>
                <w:sz w:val="18"/>
                <w:szCs w:val="18"/>
                <w:lang w:val="en-US"/>
              </w:rPr>
              <w:t>May</w:t>
            </w:r>
          </w:p>
        </w:tc>
      </w:tr>
      <w:tr w:rsidR="00E60C35" w:rsidRPr="0002621E" w14:paraId="56B534C3" w14:textId="77777777" w:rsidTr="49AA8957">
        <w:trPr>
          <w:jc w:val="center"/>
        </w:trPr>
        <w:tc>
          <w:tcPr>
            <w:tcW w:w="0" w:type="auto"/>
            <w:shd w:val="clear" w:color="auto" w:fill="auto"/>
          </w:tcPr>
          <w:p w14:paraId="1F191A5B" w14:textId="77777777" w:rsidR="00D37567" w:rsidRPr="0002621E" w:rsidRDefault="00D37567" w:rsidP="49AA8957">
            <w:pPr>
              <w:rPr>
                <w:rFonts w:cs="Open Sans"/>
                <w:b/>
                <w:bCs/>
                <w:sz w:val="18"/>
                <w:szCs w:val="18"/>
                <w:lang w:val="en-US"/>
              </w:rPr>
            </w:pPr>
            <w:r w:rsidRPr="0002621E">
              <w:rPr>
                <w:rFonts w:cs="Open Sans"/>
                <w:b/>
                <w:bCs/>
                <w:sz w:val="18"/>
                <w:szCs w:val="18"/>
                <w:lang w:val="en-US"/>
              </w:rPr>
              <w:t>Architectural engineers</w:t>
            </w:r>
          </w:p>
        </w:tc>
        <w:tc>
          <w:tcPr>
            <w:tcW w:w="0" w:type="auto"/>
            <w:shd w:val="clear" w:color="auto" w:fill="auto"/>
          </w:tcPr>
          <w:p w14:paraId="2114CAEF" w14:textId="77777777" w:rsidR="00D37567" w:rsidRPr="0002621E" w:rsidRDefault="00D37567" w:rsidP="49AA8957">
            <w:pPr>
              <w:jc w:val="center"/>
              <w:rPr>
                <w:rFonts w:cs="Open Sans"/>
                <w:b/>
                <w:bCs/>
                <w:sz w:val="18"/>
                <w:szCs w:val="18"/>
                <w:lang w:val="en-US"/>
              </w:rPr>
            </w:pPr>
          </w:p>
        </w:tc>
        <w:tc>
          <w:tcPr>
            <w:tcW w:w="0" w:type="auto"/>
            <w:shd w:val="clear" w:color="auto" w:fill="auto"/>
          </w:tcPr>
          <w:p w14:paraId="35B9FD4E" w14:textId="77777777" w:rsidR="00D37567" w:rsidRPr="0002621E" w:rsidRDefault="00D37567" w:rsidP="49AA8957">
            <w:pPr>
              <w:jc w:val="center"/>
              <w:rPr>
                <w:rFonts w:cs="Open Sans"/>
                <w:b/>
                <w:bCs/>
                <w:sz w:val="18"/>
                <w:szCs w:val="18"/>
                <w:lang w:val="en-US"/>
              </w:rPr>
            </w:pPr>
          </w:p>
        </w:tc>
        <w:tc>
          <w:tcPr>
            <w:tcW w:w="0" w:type="auto"/>
            <w:shd w:val="clear" w:color="auto" w:fill="auto"/>
          </w:tcPr>
          <w:p w14:paraId="3B3761F1" w14:textId="77777777" w:rsidR="00D37567" w:rsidRPr="0002621E" w:rsidRDefault="00D37567" w:rsidP="49AA8957">
            <w:pPr>
              <w:jc w:val="center"/>
              <w:rPr>
                <w:rFonts w:cs="Open Sans"/>
                <w:b/>
                <w:bCs/>
                <w:sz w:val="18"/>
                <w:szCs w:val="18"/>
                <w:lang w:val="en-US"/>
              </w:rPr>
            </w:pPr>
          </w:p>
        </w:tc>
      </w:tr>
      <w:tr w:rsidR="00E60C35" w:rsidRPr="0002621E" w14:paraId="21460055" w14:textId="77777777" w:rsidTr="49AA8957">
        <w:trPr>
          <w:jc w:val="center"/>
        </w:trPr>
        <w:tc>
          <w:tcPr>
            <w:tcW w:w="0" w:type="auto"/>
            <w:shd w:val="clear" w:color="auto" w:fill="auto"/>
          </w:tcPr>
          <w:p w14:paraId="00B6115C" w14:textId="77777777" w:rsidR="00D37567" w:rsidRPr="0002621E" w:rsidRDefault="00D37567" w:rsidP="49AA8957">
            <w:pPr>
              <w:pStyle w:val="tblzattable"/>
              <w:rPr>
                <w:sz w:val="18"/>
                <w:szCs w:val="18"/>
              </w:rPr>
            </w:pPr>
            <w:r w:rsidRPr="0002621E">
              <w:rPr>
                <w:sz w:val="18"/>
                <w:szCs w:val="18"/>
              </w:rPr>
              <w:t>Failed</w:t>
            </w:r>
          </w:p>
        </w:tc>
        <w:tc>
          <w:tcPr>
            <w:tcW w:w="0" w:type="auto"/>
            <w:shd w:val="clear" w:color="auto" w:fill="auto"/>
          </w:tcPr>
          <w:p w14:paraId="63C494D7" w14:textId="77777777" w:rsidR="00D37567" w:rsidRPr="0002621E" w:rsidRDefault="00D37567" w:rsidP="49AA8957">
            <w:pPr>
              <w:pStyle w:val="tblzattable"/>
              <w:rPr>
                <w:sz w:val="18"/>
                <w:szCs w:val="18"/>
              </w:rPr>
            </w:pPr>
            <w:r w:rsidRPr="0002621E">
              <w:rPr>
                <w:sz w:val="18"/>
                <w:szCs w:val="18"/>
              </w:rPr>
              <w:t>12,24</w:t>
            </w:r>
          </w:p>
        </w:tc>
        <w:tc>
          <w:tcPr>
            <w:tcW w:w="0" w:type="auto"/>
            <w:shd w:val="clear" w:color="auto" w:fill="auto"/>
          </w:tcPr>
          <w:p w14:paraId="078EF292" w14:textId="77777777" w:rsidR="00D37567" w:rsidRPr="0002621E" w:rsidRDefault="00D37567" w:rsidP="49AA8957">
            <w:pPr>
              <w:pStyle w:val="tblzattable"/>
              <w:rPr>
                <w:sz w:val="18"/>
                <w:szCs w:val="18"/>
              </w:rPr>
            </w:pPr>
            <w:r w:rsidRPr="0002621E">
              <w:rPr>
                <w:sz w:val="18"/>
                <w:szCs w:val="18"/>
              </w:rPr>
              <w:t>-</w:t>
            </w:r>
          </w:p>
        </w:tc>
        <w:tc>
          <w:tcPr>
            <w:tcW w:w="0" w:type="auto"/>
            <w:shd w:val="clear" w:color="auto" w:fill="auto"/>
          </w:tcPr>
          <w:p w14:paraId="11FC90A7" w14:textId="77777777" w:rsidR="00D37567" w:rsidRPr="0002621E" w:rsidRDefault="00D37567" w:rsidP="49AA8957">
            <w:pPr>
              <w:pStyle w:val="tblzattable"/>
              <w:rPr>
                <w:sz w:val="18"/>
                <w:szCs w:val="18"/>
              </w:rPr>
            </w:pPr>
            <w:r w:rsidRPr="0002621E">
              <w:rPr>
                <w:sz w:val="18"/>
                <w:szCs w:val="18"/>
              </w:rPr>
              <w:t>-</w:t>
            </w:r>
          </w:p>
        </w:tc>
      </w:tr>
      <w:tr w:rsidR="00E60C35" w:rsidRPr="0002621E" w14:paraId="58784883" w14:textId="77777777" w:rsidTr="49AA8957">
        <w:trPr>
          <w:jc w:val="center"/>
        </w:trPr>
        <w:tc>
          <w:tcPr>
            <w:tcW w:w="0" w:type="auto"/>
            <w:shd w:val="clear" w:color="auto" w:fill="auto"/>
          </w:tcPr>
          <w:p w14:paraId="1587700F" w14:textId="77777777" w:rsidR="00D37567" w:rsidRPr="0002621E" w:rsidRDefault="00D37567" w:rsidP="49AA8957">
            <w:pPr>
              <w:pStyle w:val="tblzattable"/>
              <w:rPr>
                <w:sz w:val="18"/>
                <w:szCs w:val="18"/>
              </w:rPr>
            </w:pPr>
            <w:r w:rsidRPr="0002621E">
              <w:rPr>
                <w:sz w:val="18"/>
                <w:szCs w:val="18"/>
              </w:rPr>
              <w:t>Satisfactory</w:t>
            </w:r>
          </w:p>
        </w:tc>
        <w:tc>
          <w:tcPr>
            <w:tcW w:w="0" w:type="auto"/>
            <w:shd w:val="clear" w:color="auto" w:fill="auto"/>
          </w:tcPr>
          <w:p w14:paraId="07E2A540" w14:textId="77777777" w:rsidR="00D37567" w:rsidRPr="0002621E" w:rsidRDefault="00D37567" w:rsidP="49AA8957">
            <w:pPr>
              <w:pStyle w:val="tblzattable"/>
              <w:rPr>
                <w:sz w:val="18"/>
                <w:szCs w:val="18"/>
              </w:rPr>
            </w:pPr>
            <w:r w:rsidRPr="0002621E">
              <w:rPr>
                <w:sz w:val="18"/>
                <w:szCs w:val="18"/>
              </w:rPr>
              <w:t>10,90</w:t>
            </w:r>
          </w:p>
        </w:tc>
        <w:tc>
          <w:tcPr>
            <w:tcW w:w="0" w:type="auto"/>
            <w:shd w:val="clear" w:color="auto" w:fill="auto"/>
          </w:tcPr>
          <w:p w14:paraId="1CEA4BC3" w14:textId="77777777" w:rsidR="00D37567" w:rsidRPr="0002621E" w:rsidRDefault="00D37567" w:rsidP="49AA8957">
            <w:pPr>
              <w:pStyle w:val="tblzattable"/>
              <w:rPr>
                <w:sz w:val="18"/>
                <w:szCs w:val="18"/>
              </w:rPr>
            </w:pPr>
            <w:r w:rsidRPr="0002621E">
              <w:rPr>
                <w:sz w:val="18"/>
                <w:szCs w:val="18"/>
              </w:rPr>
              <w:t>12,60</w:t>
            </w:r>
          </w:p>
        </w:tc>
        <w:tc>
          <w:tcPr>
            <w:tcW w:w="0" w:type="auto"/>
            <w:shd w:val="clear" w:color="auto" w:fill="auto"/>
          </w:tcPr>
          <w:p w14:paraId="63694491" w14:textId="77777777" w:rsidR="00D37567" w:rsidRPr="0002621E" w:rsidRDefault="00D37567" w:rsidP="49AA8957">
            <w:pPr>
              <w:pStyle w:val="tblzattable"/>
              <w:rPr>
                <w:sz w:val="18"/>
                <w:szCs w:val="18"/>
              </w:rPr>
            </w:pPr>
            <w:r w:rsidRPr="0002621E">
              <w:rPr>
                <w:sz w:val="18"/>
                <w:szCs w:val="18"/>
              </w:rPr>
              <w:t>11,46</w:t>
            </w:r>
          </w:p>
        </w:tc>
      </w:tr>
      <w:tr w:rsidR="00E60C35" w:rsidRPr="0002621E" w14:paraId="67B00748" w14:textId="77777777" w:rsidTr="49AA8957">
        <w:trPr>
          <w:jc w:val="center"/>
        </w:trPr>
        <w:tc>
          <w:tcPr>
            <w:tcW w:w="0" w:type="auto"/>
            <w:shd w:val="clear" w:color="auto" w:fill="auto"/>
          </w:tcPr>
          <w:p w14:paraId="1982C1A1" w14:textId="77777777" w:rsidR="00D37567" w:rsidRPr="0002621E" w:rsidRDefault="00D37567" w:rsidP="49AA8957">
            <w:pPr>
              <w:pStyle w:val="tblzattable"/>
              <w:rPr>
                <w:sz w:val="18"/>
                <w:szCs w:val="18"/>
              </w:rPr>
            </w:pPr>
            <w:r w:rsidRPr="0002621E">
              <w:rPr>
                <w:sz w:val="18"/>
                <w:szCs w:val="18"/>
              </w:rPr>
              <w:t>Fair</w:t>
            </w:r>
          </w:p>
        </w:tc>
        <w:tc>
          <w:tcPr>
            <w:tcW w:w="0" w:type="auto"/>
            <w:shd w:val="clear" w:color="auto" w:fill="auto"/>
          </w:tcPr>
          <w:p w14:paraId="484AF084" w14:textId="77777777" w:rsidR="00D37567" w:rsidRPr="0002621E" w:rsidRDefault="00D37567" w:rsidP="49AA8957">
            <w:pPr>
              <w:pStyle w:val="tblzattable"/>
              <w:rPr>
                <w:sz w:val="18"/>
                <w:szCs w:val="18"/>
              </w:rPr>
            </w:pPr>
            <w:r w:rsidRPr="0002621E">
              <w:rPr>
                <w:sz w:val="18"/>
                <w:szCs w:val="18"/>
              </w:rPr>
              <w:t>13,23</w:t>
            </w:r>
          </w:p>
        </w:tc>
        <w:tc>
          <w:tcPr>
            <w:tcW w:w="0" w:type="auto"/>
            <w:shd w:val="clear" w:color="auto" w:fill="auto"/>
          </w:tcPr>
          <w:p w14:paraId="7DF9C62D" w14:textId="77777777" w:rsidR="00D37567" w:rsidRPr="0002621E" w:rsidRDefault="00D37567" w:rsidP="49AA8957">
            <w:pPr>
              <w:pStyle w:val="tblzattable"/>
              <w:rPr>
                <w:sz w:val="18"/>
                <w:szCs w:val="18"/>
              </w:rPr>
            </w:pPr>
            <w:r w:rsidRPr="0002621E">
              <w:rPr>
                <w:sz w:val="18"/>
                <w:szCs w:val="18"/>
              </w:rPr>
              <w:t>15,31</w:t>
            </w:r>
          </w:p>
        </w:tc>
        <w:tc>
          <w:tcPr>
            <w:tcW w:w="0" w:type="auto"/>
            <w:shd w:val="clear" w:color="auto" w:fill="auto"/>
          </w:tcPr>
          <w:p w14:paraId="72349E76" w14:textId="77777777" w:rsidR="00D37567" w:rsidRPr="0002621E" w:rsidRDefault="00D37567" w:rsidP="49AA8957">
            <w:pPr>
              <w:pStyle w:val="tblzattable"/>
              <w:rPr>
                <w:sz w:val="18"/>
                <w:szCs w:val="18"/>
              </w:rPr>
            </w:pPr>
            <w:r w:rsidRPr="0002621E">
              <w:rPr>
                <w:sz w:val="18"/>
                <w:szCs w:val="18"/>
              </w:rPr>
              <w:t>15,78</w:t>
            </w:r>
          </w:p>
        </w:tc>
      </w:tr>
      <w:tr w:rsidR="00E60C35" w:rsidRPr="0002621E" w14:paraId="0C356F42" w14:textId="77777777" w:rsidTr="49AA8957">
        <w:trPr>
          <w:jc w:val="center"/>
        </w:trPr>
        <w:tc>
          <w:tcPr>
            <w:tcW w:w="0" w:type="auto"/>
            <w:shd w:val="clear" w:color="auto" w:fill="auto"/>
          </w:tcPr>
          <w:p w14:paraId="67143D14" w14:textId="77777777" w:rsidR="00D37567" w:rsidRPr="0002621E" w:rsidRDefault="00D37567" w:rsidP="49AA8957">
            <w:pPr>
              <w:pStyle w:val="tblzattable"/>
              <w:rPr>
                <w:sz w:val="18"/>
                <w:szCs w:val="18"/>
              </w:rPr>
            </w:pPr>
            <w:r w:rsidRPr="0002621E">
              <w:rPr>
                <w:sz w:val="18"/>
                <w:szCs w:val="18"/>
              </w:rPr>
              <w:t>Good</w:t>
            </w:r>
          </w:p>
        </w:tc>
        <w:tc>
          <w:tcPr>
            <w:tcW w:w="0" w:type="auto"/>
            <w:shd w:val="clear" w:color="auto" w:fill="auto"/>
          </w:tcPr>
          <w:p w14:paraId="0E782600" w14:textId="77777777" w:rsidR="00D37567" w:rsidRPr="0002621E" w:rsidRDefault="00D37567" w:rsidP="49AA8957">
            <w:pPr>
              <w:pStyle w:val="tblzattable"/>
              <w:rPr>
                <w:sz w:val="18"/>
                <w:szCs w:val="18"/>
              </w:rPr>
            </w:pPr>
            <w:r w:rsidRPr="0002621E">
              <w:rPr>
                <w:sz w:val="18"/>
                <w:szCs w:val="18"/>
              </w:rPr>
              <w:t>13,86</w:t>
            </w:r>
          </w:p>
        </w:tc>
        <w:tc>
          <w:tcPr>
            <w:tcW w:w="0" w:type="auto"/>
            <w:shd w:val="clear" w:color="auto" w:fill="auto"/>
          </w:tcPr>
          <w:p w14:paraId="32567989" w14:textId="77777777" w:rsidR="00D37567" w:rsidRPr="0002621E" w:rsidRDefault="00D37567" w:rsidP="49AA8957">
            <w:pPr>
              <w:pStyle w:val="tblzattable"/>
              <w:rPr>
                <w:sz w:val="18"/>
                <w:szCs w:val="18"/>
              </w:rPr>
            </w:pPr>
            <w:r w:rsidRPr="0002621E">
              <w:rPr>
                <w:sz w:val="18"/>
                <w:szCs w:val="18"/>
              </w:rPr>
              <w:t>15,55</w:t>
            </w:r>
          </w:p>
        </w:tc>
        <w:tc>
          <w:tcPr>
            <w:tcW w:w="0" w:type="auto"/>
            <w:shd w:val="clear" w:color="auto" w:fill="auto"/>
          </w:tcPr>
          <w:p w14:paraId="3A8144B4" w14:textId="77777777" w:rsidR="00D37567" w:rsidRPr="0002621E" w:rsidRDefault="00D37567" w:rsidP="49AA8957">
            <w:pPr>
              <w:pStyle w:val="tblzattable"/>
              <w:rPr>
                <w:sz w:val="18"/>
                <w:szCs w:val="18"/>
              </w:rPr>
            </w:pPr>
            <w:r w:rsidRPr="0002621E">
              <w:rPr>
                <w:sz w:val="18"/>
                <w:szCs w:val="18"/>
              </w:rPr>
              <w:t>16,20</w:t>
            </w:r>
          </w:p>
        </w:tc>
      </w:tr>
      <w:tr w:rsidR="00E60C35" w:rsidRPr="0002621E" w14:paraId="4DC64274" w14:textId="77777777" w:rsidTr="49AA8957">
        <w:trPr>
          <w:jc w:val="center"/>
        </w:trPr>
        <w:tc>
          <w:tcPr>
            <w:tcW w:w="0" w:type="auto"/>
            <w:shd w:val="clear" w:color="auto" w:fill="auto"/>
          </w:tcPr>
          <w:p w14:paraId="78F9DD7D" w14:textId="77777777" w:rsidR="00D37567" w:rsidRPr="0002621E" w:rsidRDefault="00D37567" w:rsidP="49AA8957">
            <w:pPr>
              <w:pStyle w:val="tblzattable"/>
              <w:rPr>
                <w:sz w:val="18"/>
                <w:szCs w:val="18"/>
              </w:rPr>
            </w:pPr>
            <w:r w:rsidRPr="0002621E">
              <w:rPr>
                <w:sz w:val="18"/>
                <w:szCs w:val="18"/>
              </w:rPr>
              <w:t>Excellent</w:t>
            </w:r>
          </w:p>
        </w:tc>
        <w:tc>
          <w:tcPr>
            <w:tcW w:w="0" w:type="auto"/>
            <w:shd w:val="clear" w:color="auto" w:fill="auto"/>
          </w:tcPr>
          <w:p w14:paraId="24B2EC30" w14:textId="77777777" w:rsidR="00D37567" w:rsidRPr="0002621E" w:rsidRDefault="00D37567" w:rsidP="49AA8957">
            <w:pPr>
              <w:pStyle w:val="tblzattable"/>
              <w:rPr>
                <w:sz w:val="18"/>
                <w:szCs w:val="18"/>
              </w:rPr>
            </w:pPr>
            <w:r w:rsidRPr="0002621E">
              <w:rPr>
                <w:sz w:val="18"/>
                <w:szCs w:val="18"/>
              </w:rPr>
              <w:t>17,58</w:t>
            </w:r>
          </w:p>
        </w:tc>
        <w:tc>
          <w:tcPr>
            <w:tcW w:w="0" w:type="auto"/>
            <w:shd w:val="clear" w:color="auto" w:fill="auto"/>
          </w:tcPr>
          <w:p w14:paraId="7F1BB6F0" w14:textId="77777777" w:rsidR="00D37567" w:rsidRPr="0002621E" w:rsidRDefault="00D37567" w:rsidP="49AA8957">
            <w:pPr>
              <w:pStyle w:val="tblzattable"/>
              <w:rPr>
                <w:sz w:val="18"/>
                <w:szCs w:val="18"/>
              </w:rPr>
            </w:pPr>
            <w:r w:rsidRPr="0002621E">
              <w:rPr>
                <w:sz w:val="18"/>
                <w:szCs w:val="18"/>
              </w:rPr>
              <w:t>18,95</w:t>
            </w:r>
          </w:p>
        </w:tc>
        <w:tc>
          <w:tcPr>
            <w:tcW w:w="0" w:type="auto"/>
            <w:shd w:val="clear" w:color="auto" w:fill="auto"/>
          </w:tcPr>
          <w:p w14:paraId="65461CA8" w14:textId="77777777" w:rsidR="00D37567" w:rsidRPr="0002621E" w:rsidRDefault="00D37567" w:rsidP="49AA8957">
            <w:pPr>
              <w:pStyle w:val="tblzattable"/>
              <w:rPr>
                <w:sz w:val="18"/>
                <w:szCs w:val="18"/>
              </w:rPr>
            </w:pPr>
            <w:r w:rsidRPr="0002621E">
              <w:rPr>
                <w:sz w:val="18"/>
                <w:szCs w:val="18"/>
              </w:rPr>
              <w:t>19,68</w:t>
            </w:r>
          </w:p>
        </w:tc>
      </w:tr>
      <w:tr w:rsidR="00E60C35" w:rsidRPr="0002621E" w14:paraId="70DD2DFE" w14:textId="77777777" w:rsidTr="49AA8957">
        <w:trPr>
          <w:jc w:val="center"/>
        </w:trPr>
        <w:tc>
          <w:tcPr>
            <w:tcW w:w="0" w:type="auto"/>
            <w:shd w:val="clear" w:color="auto" w:fill="auto"/>
          </w:tcPr>
          <w:p w14:paraId="49F04BC9" w14:textId="77777777" w:rsidR="00D37567" w:rsidRPr="0002621E" w:rsidRDefault="00D37567" w:rsidP="49AA8957">
            <w:pPr>
              <w:rPr>
                <w:rFonts w:cs="Open Sans"/>
                <w:b/>
                <w:bCs/>
                <w:sz w:val="18"/>
                <w:szCs w:val="18"/>
                <w:lang w:val="en-US"/>
              </w:rPr>
            </w:pPr>
            <w:r w:rsidRPr="0002621E">
              <w:rPr>
                <w:rFonts w:cs="Open Sans"/>
                <w:b/>
                <w:bCs/>
                <w:sz w:val="18"/>
                <w:szCs w:val="18"/>
                <w:lang w:val="en-US"/>
              </w:rPr>
              <w:t>Civil engineers</w:t>
            </w:r>
          </w:p>
        </w:tc>
        <w:tc>
          <w:tcPr>
            <w:tcW w:w="0" w:type="auto"/>
            <w:shd w:val="clear" w:color="auto" w:fill="auto"/>
          </w:tcPr>
          <w:p w14:paraId="22982A39" w14:textId="77777777" w:rsidR="00D37567" w:rsidRPr="0002621E" w:rsidRDefault="00D37567" w:rsidP="49AA8957">
            <w:pPr>
              <w:jc w:val="center"/>
              <w:rPr>
                <w:rFonts w:cs="Open Sans"/>
                <w:b/>
                <w:bCs/>
                <w:sz w:val="18"/>
                <w:szCs w:val="18"/>
                <w:lang w:val="en-US"/>
              </w:rPr>
            </w:pPr>
          </w:p>
        </w:tc>
        <w:tc>
          <w:tcPr>
            <w:tcW w:w="0" w:type="auto"/>
            <w:shd w:val="clear" w:color="auto" w:fill="auto"/>
          </w:tcPr>
          <w:p w14:paraId="42989C22" w14:textId="77777777" w:rsidR="00D37567" w:rsidRPr="0002621E" w:rsidRDefault="00D37567" w:rsidP="49AA8957">
            <w:pPr>
              <w:jc w:val="center"/>
              <w:rPr>
                <w:rFonts w:cs="Open Sans"/>
                <w:b/>
                <w:bCs/>
                <w:sz w:val="18"/>
                <w:szCs w:val="18"/>
                <w:lang w:val="en-US"/>
              </w:rPr>
            </w:pPr>
          </w:p>
        </w:tc>
        <w:tc>
          <w:tcPr>
            <w:tcW w:w="0" w:type="auto"/>
            <w:shd w:val="clear" w:color="auto" w:fill="auto"/>
          </w:tcPr>
          <w:p w14:paraId="73AA8C81" w14:textId="77777777" w:rsidR="00D37567" w:rsidRPr="0002621E" w:rsidRDefault="00D37567" w:rsidP="49AA8957">
            <w:pPr>
              <w:jc w:val="center"/>
              <w:rPr>
                <w:rFonts w:cs="Open Sans"/>
                <w:b/>
                <w:bCs/>
                <w:sz w:val="18"/>
                <w:szCs w:val="18"/>
                <w:lang w:val="en-US"/>
              </w:rPr>
            </w:pPr>
          </w:p>
        </w:tc>
      </w:tr>
      <w:tr w:rsidR="00E60C35" w:rsidRPr="0002621E" w14:paraId="5B2C8F8F" w14:textId="77777777" w:rsidTr="49AA8957">
        <w:trPr>
          <w:jc w:val="center"/>
        </w:trPr>
        <w:tc>
          <w:tcPr>
            <w:tcW w:w="0" w:type="auto"/>
            <w:shd w:val="clear" w:color="auto" w:fill="auto"/>
          </w:tcPr>
          <w:p w14:paraId="703A504C" w14:textId="77777777" w:rsidR="00D37567" w:rsidRPr="0002621E" w:rsidRDefault="00D37567" w:rsidP="49AA8957">
            <w:pPr>
              <w:pStyle w:val="tblzattable"/>
              <w:rPr>
                <w:sz w:val="18"/>
                <w:szCs w:val="18"/>
              </w:rPr>
            </w:pPr>
            <w:r w:rsidRPr="0002621E">
              <w:rPr>
                <w:sz w:val="18"/>
                <w:szCs w:val="18"/>
              </w:rPr>
              <w:t>Failed</w:t>
            </w:r>
          </w:p>
        </w:tc>
        <w:tc>
          <w:tcPr>
            <w:tcW w:w="0" w:type="auto"/>
            <w:shd w:val="clear" w:color="auto" w:fill="auto"/>
          </w:tcPr>
          <w:p w14:paraId="08276A86" w14:textId="77777777" w:rsidR="00D37567" w:rsidRPr="0002621E" w:rsidRDefault="00D37567" w:rsidP="49AA8957">
            <w:pPr>
              <w:pStyle w:val="tblzattable"/>
              <w:rPr>
                <w:sz w:val="18"/>
                <w:szCs w:val="18"/>
              </w:rPr>
            </w:pPr>
            <w:r w:rsidRPr="0002621E">
              <w:rPr>
                <w:sz w:val="18"/>
                <w:szCs w:val="18"/>
              </w:rPr>
              <w:t>9,79</w:t>
            </w:r>
          </w:p>
        </w:tc>
        <w:tc>
          <w:tcPr>
            <w:tcW w:w="0" w:type="auto"/>
            <w:shd w:val="clear" w:color="auto" w:fill="auto"/>
          </w:tcPr>
          <w:p w14:paraId="6B2E5458" w14:textId="77777777" w:rsidR="00D37567" w:rsidRPr="0002621E" w:rsidRDefault="00D37567" w:rsidP="49AA8957">
            <w:pPr>
              <w:pStyle w:val="tblzattable"/>
              <w:rPr>
                <w:sz w:val="18"/>
                <w:szCs w:val="18"/>
              </w:rPr>
            </w:pPr>
            <w:r w:rsidRPr="0002621E">
              <w:rPr>
                <w:sz w:val="18"/>
                <w:szCs w:val="18"/>
              </w:rPr>
              <w:t>-</w:t>
            </w:r>
          </w:p>
        </w:tc>
        <w:tc>
          <w:tcPr>
            <w:tcW w:w="0" w:type="auto"/>
            <w:shd w:val="clear" w:color="auto" w:fill="auto"/>
          </w:tcPr>
          <w:p w14:paraId="6B66A09D" w14:textId="77777777" w:rsidR="00D37567" w:rsidRPr="0002621E" w:rsidRDefault="00D37567" w:rsidP="49AA8957">
            <w:pPr>
              <w:pStyle w:val="tblzattable"/>
              <w:rPr>
                <w:sz w:val="18"/>
                <w:szCs w:val="18"/>
              </w:rPr>
            </w:pPr>
            <w:r w:rsidRPr="0002621E">
              <w:rPr>
                <w:sz w:val="18"/>
                <w:szCs w:val="18"/>
              </w:rPr>
              <w:t>-</w:t>
            </w:r>
          </w:p>
        </w:tc>
      </w:tr>
      <w:tr w:rsidR="00E60C35" w:rsidRPr="0002621E" w14:paraId="615FD569" w14:textId="77777777" w:rsidTr="49AA8957">
        <w:trPr>
          <w:jc w:val="center"/>
        </w:trPr>
        <w:tc>
          <w:tcPr>
            <w:tcW w:w="0" w:type="auto"/>
            <w:shd w:val="clear" w:color="auto" w:fill="auto"/>
          </w:tcPr>
          <w:p w14:paraId="578C49C6" w14:textId="77777777" w:rsidR="00D37567" w:rsidRPr="0002621E" w:rsidRDefault="00D37567" w:rsidP="49AA8957">
            <w:pPr>
              <w:pStyle w:val="tblzattable"/>
              <w:rPr>
                <w:sz w:val="18"/>
                <w:szCs w:val="18"/>
              </w:rPr>
            </w:pPr>
            <w:r w:rsidRPr="0002621E">
              <w:rPr>
                <w:sz w:val="18"/>
                <w:szCs w:val="18"/>
              </w:rPr>
              <w:t>Satisfactory</w:t>
            </w:r>
          </w:p>
        </w:tc>
        <w:tc>
          <w:tcPr>
            <w:tcW w:w="0" w:type="auto"/>
            <w:shd w:val="clear" w:color="auto" w:fill="auto"/>
          </w:tcPr>
          <w:p w14:paraId="3BF70F31" w14:textId="77777777" w:rsidR="00D37567" w:rsidRPr="0002621E" w:rsidRDefault="00D37567" w:rsidP="49AA8957">
            <w:pPr>
              <w:pStyle w:val="tblzattable"/>
              <w:rPr>
                <w:sz w:val="18"/>
                <w:szCs w:val="18"/>
              </w:rPr>
            </w:pPr>
            <w:r w:rsidRPr="0002621E">
              <w:rPr>
                <w:sz w:val="18"/>
                <w:szCs w:val="18"/>
              </w:rPr>
              <w:t>9,38</w:t>
            </w:r>
          </w:p>
        </w:tc>
        <w:tc>
          <w:tcPr>
            <w:tcW w:w="0" w:type="auto"/>
            <w:shd w:val="clear" w:color="auto" w:fill="auto"/>
          </w:tcPr>
          <w:p w14:paraId="100E919C" w14:textId="77777777" w:rsidR="00D37567" w:rsidRPr="0002621E" w:rsidRDefault="00D37567" w:rsidP="49AA8957">
            <w:pPr>
              <w:pStyle w:val="tblzattable"/>
              <w:rPr>
                <w:sz w:val="18"/>
                <w:szCs w:val="18"/>
              </w:rPr>
            </w:pPr>
            <w:r w:rsidRPr="0002621E">
              <w:rPr>
                <w:sz w:val="18"/>
                <w:szCs w:val="18"/>
              </w:rPr>
              <w:t>11,42</w:t>
            </w:r>
          </w:p>
        </w:tc>
        <w:tc>
          <w:tcPr>
            <w:tcW w:w="0" w:type="auto"/>
            <w:shd w:val="clear" w:color="auto" w:fill="auto"/>
          </w:tcPr>
          <w:p w14:paraId="19F4DA1A" w14:textId="77777777" w:rsidR="00D37567" w:rsidRPr="0002621E" w:rsidRDefault="00D37567" w:rsidP="49AA8957">
            <w:pPr>
              <w:pStyle w:val="tblzattable"/>
              <w:rPr>
                <w:sz w:val="18"/>
                <w:szCs w:val="18"/>
              </w:rPr>
            </w:pPr>
            <w:r w:rsidRPr="0002621E">
              <w:rPr>
                <w:sz w:val="18"/>
                <w:szCs w:val="18"/>
              </w:rPr>
              <w:t>-</w:t>
            </w:r>
          </w:p>
        </w:tc>
      </w:tr>
      <w:tr w:rsidR="00E60C35" w:rsidRPr="0002621E" w14:paraId="4C64B864" w14:textId="77777777" w:rsidTr="49AA8957">
        <w:trPr>
          <w:jc w:val="center"/>
        </w:trPr>
        <w:tc>
          <w:tcPr>
            <w:tcW w:w="0" w:type="auto"/>
            <w:shd w:val="clear" w:color="auto" w:fill="auto"/>
          </w:tcPr>
          <w:p w14:paraId="348AFF4D" w14:textId="77777777" w:rsidR="00D37567" w:rsidRPr="0002621E" w:rsidRDefault="00D37567" w:rsidP="49AA8957">
            <w:pPr>
              <w:pStyle w:val="tblzattable"/>
              <w:rPr>
                <w:sz w:val="18"/>
                <w:szCs w:val="18"/>
              </w:rPr>
            </w:pPr>
            <w:r w:rsidRPr="0002621E">
              <w:rPr>
                <w:sz w:val="18"/>
                <w:szCs w:val="18"/>
              </w:rPr>
              <w:t>Fair</w:t>
            </w:r>
          </w:p>
        </w:tc>
        <w:tc>
          <w:tcPr>
            <w:tcW w:w="0" w:type="auto"/>
            <w:shd w:val="clear" w:color="auto" w:fill="auto"/>
          </w:tcPr>
          <w:p w14:paraId="537104DD" w14:textId="77777777" w:rsidR="00D37567" w:rsidRPr="0002621E" w:rsidRDefault="00D37567" w:rsidP="49AA8957">
            <w:pPr>
              <w:pStyle w:val="tblzattable"/>
              <w:rPr>
                <w:sz w:val="18"/>
                <w:szCs w:val="18"/>
              </w:rPr>
            </w:pPr>
            <w:r w:rsidRPr="0002621E">
              <w:rPr>
                <w:sz w:val="18"/>
                <w:szCs w:val="18"/>
              </w:rPr>
              <w:t>11,80</w:t>
            </w:r>
          </w:p>
        </w:tc>
        <w:tc>
          <w:tcPr>
            <w:tcW w:w="0" w:type="auto"/>
            <w:shd w:val="clear" w:color="auto" w:fill="auto"/>
          </w:tcPr>
          <w:p w14:paraId="31D46E99" w14:textId="77777777" w:rsidR="00D37567" w:rsidRPr="0002621E" w:rsidRDefault="00D37567" w:rsidP="49AA8957">
            <w:pPr>
              <w:pStyle w:val="tblzattable"/>
              <w:rPr>
                <w:sz w:val="18"/>
                <w:szCs w:val="18"/>
              </w:rPr>
            </w:pPr>
            <w:r w:rsidRPr="0002621E">
              <w:rPr>
                <w:sz w:val="18"/>
                <w:szCs w:val="18"/>
              </w:rPr>
              <w:t>14,04</w:t>
            </w:r>
          </w:p>
        </w:tc>
        <w:tc>
          <w:tcPr>
            <w:tcW w:w="0" w:type="auto"/>
            <w:shd w:val="clear" w:color="auto" w:fill="auto"/>
          </w:tcPr>
          <w:p w14:paraId="3DA3B508" w14:textId="77777777" w:rsidR="00D37567" w:rsidRPr="0002621E" w:rsidRDefault="00D37567" w:rsidP="49AA8957">
            <w:pPr>
              <w:pStyle w:val="tblzattable"/>
              <w:rPr>
                <w:sz w:val="18"/>
                <w:szCs w:val="18"/>
              </w:rPr>
            </w:pPr>
            <w:r w:rsidRPr="0002621E">
              <w:rPr>
                <w:sz w:val="18"/>
                <w:szCs w:val="18"/>
              </w:rPr>
              <w:t>-</w:t>
            </w:r>
          </w:p>
        </w:tc>
      </w:tr>
      <w:tr w:rsidR="00E60C35" w:rsidRPr="0002621E" w14:paraId="5AC036A4" w14:textId="77777777" w:rsidTr="49AA8957">
        <w:trPr>
          <w:jc w:val="center"/>
        </w:trPr>
        <w:tc>
          <w:tcPr>
            <w:tcW w:w="0" w:type="auto"/>
            <w:shd w:val="clear" w:color="auto" w:fill="auto"/>
          </w:tcPr>
          <w:p w14:paraId="4F02AEEA" w14:textId="77777777" w:rsidR="00D37567" w:rsidRPr="0002621E" w:rsidRDefault="00D37567" w:rsidP="49AA8957">
            <w:pPr>
              <w:pStyle w:val="tblzattable"/>
              <w:rPr>
                <w:sz w:val="18"/>
                <w:szCs w:val="18"/>
              </w:rPr>
            </w:pPr>
            <w:r w:rsidRPr="0002621E">
              <w:rPr>
                <w:sz w:val="18"/>
                <w:szCs w:val="18"/>
              </w:rPr>
              <w:t>Good</w:t>
            </w:r>
          </w:p>
        </w:tc>
        <w:tc>
          <w:tcPr>
            <w:tcW w:w="0" w:type="auto"/>
            <w:shd w:val="clear" w:color="auto" w:fill="auto"/>
          </w:tcPr>
          <w:p w14:paraId="34FD3800" w14:textId="77777777" w:rsidR="00D37567" w:rsidRPr="0002621E" w:rsidRDefault="00D37567" w:rsidP="49AA8957">
            <w:pPr>
              <w:pStyle w:val="tblzattable"/>
              <w:rPr>
                <w:sz w:val="18"/>
                <w:szCs w:val="18"/>
              </w:rPr>
            </w:pPr>
            <w:r w:rsidRPr="0002621E">
              <w:rPr>
                <w:sz w:val="18"/>
                <w:szCs w:val="18"/>
              </w:rPr>
              <w:t>12,60</w:t>
            </w:r>
          </w:p>
        </w:tc>
        <w:tc>
          <w:tcPr>
            <w:tcW w:w="0" w:type="auto"/>
            <w:shd w:val="clear" w:color="auto" w:fill="auto"/>
          </w:tcPr>
          <w:p w14:paraId="715A2E8A" w14:textId="77777777" w:rsidR="00D37567" w:rsidRPr="0002621E" w:rsidRDefault="00D37567" w:rsidP="49AA8957">
            <w:pPr>
              <w:pStyle w:val="tblzattable"/>
              <w:rPr>
                <w:sz w:val="18"/>
                <w:szCs w:val="18"/>
              </w:rPr>
            </w:pPr>
            <w:r w:rsidRPr="0002621E">
              <w:rPr>
                <w:sz w:val="18"/>
                <w:szCs w:val="18"/>
              </w:rPr>
              <w:t>14,87</w:t>
            </w:r>
          </w:p>
        </w:tc>
        <w:tc>
          <w:tcPr>
            <w:tcW w:w="0" w:type="auto"/>
            <w:shd w:val="clear" w:color="auto" w:fill="auto"/>
          </w:tcPr>
          <w:p w14:paraId="2BB85C78" w14:textId="77777777" w:rsidR="00D37567" w:rsidRPr="0002621E" w:rsidRDefault="00D37567" w:rsidP="49AA8957">
            <w:pPr>
              <w:pStyle w:val="tblzattable"/>
              <w:rPr>
                <w:sz w:val="18"/>
                <w:szCs w:val="18"/>
              </w:rPr>
            </w:pPr>
            <w:r w:rsidRPr="0002621E">
              <w:rPr>
                <w:sz w:val="18"/>
                <w:szCs w:val="18"/>
              </w:rPr>
              <w:t>-</w:t>
            </w:r>
          </w:p>
        </w:tc>
      </w:tr>
      <w:tr w:rsidR="00E60C35" w:rsidRPr="0002621E" w14:paraId="00526A3E" w14:textId="77777777" w:rsidTr="49AA8957">
        <w:trPr>
          <w:jc w:val="center"/>
        </w:trPr>
        <w:tc>
          <w:tcPr>
            <w:tcW w:w="0" w:type="auto"/>
            <w:shd w:val="clear" w:color="auto" w:fill="auto"/>
          </w:tcPr>
          <w:p w14:paraId="1AFD239F" w14:textId="77777777" w:rsidR="00D37567" w:rsidRPr="0002621E" w:rsidRDefault="00D37567" w:rsidP="49AA8957">
            <w:pPr>
              <w:pStyle w:val="tblzattable"/>
              <w:rPr>
                <w:sz w:val="18"/>
                <w:szCs w:val="18"/>
              </w:rPr>
            </w:pPr>
            <w:r w:rsidRPr="0002621E">
              <w:rPr>
                <w:sz w:val="18"/>
                <w:szCs w:val="18"/>
              </w:rPr>
              <w:t>Excellent</w:t>
            </w:r>
          </w:p>
        </w:tc>
        <w:tc>
          <w:tcPr>
            <w:tcW w:w="0" w:type="auto"/>
            <w:shd w:val="clear" w:color="auto" w:fill="auto"/>
          </w:tcPr>
          <w:p w14:paraId="7C4C4FC4" w14:textId="77777777" w:rsidR="00D37567" w:rsidRPr="0002621E" w:rsidRDefault="00D37567" w:rsidP="49AA8957">
            <w:pPr>
              <w:pStyle w:val="tblzattable"/>
              <w:rPr>
                <w:sz w:val="18"/>
                <w:szCs w:val="18"/>
              </w:rPr>
            </w:pPr>
            <w:r w:rsidRPr="0002621E">
              <w:rPr>
                <w:sz w:val="18"/>
                <w:szCs w:val="18"/>
              </w:rPr>
              <w:t>14,00</w:t>
            </w:r>
          </w:p>
        </w:tc>
        <w:tc>
          <w:tcPr>
            <w:tcW w:w="0" w:type="auto"/>
            <w:shd w:val="clear" w:color="auto" w:fill="auto"/>
          </w:tcPr>
          <w:p w14:paraId="169D1D93" w14:textId="77777777" w:rsidR="00D37567" w:rsidRPr="0002621E" w:rsidRDefault="00D37567" w:rsidP="49AA8957">
            <w:pPr>
              <w:pStyle w:val="tblzattable"/>
              <w:rPr>
                <w:sz w:val="18"/>
                <w:szCs w:val="18"/>
              </w:rPr>
            </w:pPr>
            <w:r w:rsidRPr="0002621E">
              <w:rPr>
                <w:sz w:val="18"/>
                <w:szCs w:val="18"/>
              </w:rPr>
              <w:t>16,00</w:t>
            </w:r>
          </w:p>
        </w:tc>
        <w:tc>
          <w:tcPr>
            <w:tcW w:w="0" w:type="auto"/>
            <w:shd w:val="clear" w:color="auto" w:fill="auto"/>
          </w:tcPr>
          <w:p w14:paraId="24843E2F" w14:textId="77777777" w:rsidR="00D37567" w:rsidRPr="0002621E" w:rsidRDefault="00D37567" w:rsidP="008A298C">
            <w:pPr>
              <w:pStyle w:val="tblzattable"/>
              <w:keepNext/>
              <w:rPr>
                <w:sz w:val="18"/>
                <w:szCs w:val="18"/>
              </w:rPr>
            </w:pPr>
            <w:r w:rsidRPr="0002621E">
              <w:rPr>
                <w:sz w:val="18"/>
                <w:szCs w:val="18"/>
              </w:rPr>
              <w:t>-</w:t>
            </w:r>
          </w:p>
        </w:tc>
      </w:tr>
    </w:tbl>
    <w:p w14:paraId="77E19968" w14:textId="77777777" w:rsidR="008A298C" w:rsidRDefault="008A298C" w:rsidP="008A298C">
      <w:pPr>
        <w:pStyle w:val="Caption"/>
        <w:jc w:val="center"/>
        <w:rPr>
          <w:b w:val="0"/>
          <w:bCs w:val="0"/>
          <w:i/>
          <w:iCs/>
          <w:sz w:val="18"/>
          <w:szCs w:val="18"/>
        </w:rPr>
      </w:pPr>
    </w:p>
    <w:p w14:paraId="74C285D7" w14:textId="6CA9517D" w:rsidR="006B0B30" w:rsidRPr="008A298C" w:rsidRDefault="008A298C" w:rsidP="008A298C">
      <w:pPr>
        <w:pStyle w:val="Caption"/>
        <w:jc w:val="center"/>
        <w:rPr>
          <w:rFonts w:cs="Open Sans"/>
          <w:b w:val="0"/>
          <w:bCs w:val="0"/>
          <w:i/>
          <w:iCs/>
          <w:sz w:val="18"/>
          <w:szCs w:val="18"/>
          <w:lang w:val="en-US"/>
        </w:rPr>
      </w:pPr>
      <w:bookmarkStart w:id="1" w:name="_Toc197683788"/>
      <w:r w:rsidRPr="008A298C">
        <w:rPr>
          <w:b w:val="0"/>
          <w:bCs w:val="0"/>
          <w:i/>
          <w:iCs/>
          <w:sz w:val="18"/>
          <w:szCs w:val="18"/>
        </w:rPr>
        <w:t xml:space="preserve">Table </w:t>
      </w:r>
      <w:r w:rsidRPr="008A298C">
        <w:rPr>
          <w:b w:val="0"/>
          <w:bCs w:val="0"/>
          <w:i/>
          <w:iCs/>
          <w:sz w:val="18"/>
          <w:szCs w:val="18"/>
        </w:rPr>
        <w:fldChar w:fldCharType="begin"/>
      </w:r>
      <w:r w:rsidRPr="008A298C">
        <w:rPr>
          <w:b w:val="0"/>
          <w:bCs w:val="0"/>
          <w:i/>
          <w:iCs/>
          <w:sz w:val="18"/>
          <w:szCs w:val="18"/>
        </w:rPr>
        <w:instrText xml:space="preserve"> SEQ Table \* ARABIC </w:instrText>
      </w:r>
      <w:r w:rsidRPr="008A298C">
        <w:rPr>
          <w:b w:val="0"/>
          <w:bCs w:val="0"/>
          <w:i/>
          <w:iCs/>
          <w:sz w:val="18"/>
          <w:szCs w:val="18"/>
        </w:rPr>
        <w:fldChar w:fldCharType="separate"/>
      </w:r>
      <w:r w:rsidR="002E42B6">
        <w:rPr>
          <w:b w:val="0"/>
          <w:bCs w:val="0"/>
          <w:i/>
          <w:iCs/>
          <w:noProof/>
          <w:sz w:val="18"/>
          <w:szCs w:val="18"/>
        </w:rPr>
        <w:t>1</w:t>
      </w:r>
      <w:r w:rsidRPr="008A298C">
        <w:rPr>
          <w:b w:val="0"/>
          <w:bCs w:val="0"/>
          <w:i/>
          <w:iCs/>
          <w:sz w:val="18"/>
          <w:szCs w:val="18"/>
        </w:rPr>
        <w:fldChar w:fldCharType="end"/>
      </w:r>
      <w:r w:rsidRPr="008A298C">
        <w:rPr>
          <w:b w:val="0"/>
          <w:bCs w:val="0"/>
          <w:i/>
          <w:iCs/>
          <w:sz w:val="18"/>
          <w:szCs w:val="18"/>
        </w:rPr>
        <w:t xml:space="preserve"> The development of MCT results in the light of passmarks</w:t>
      </w:r>
      <w:bookmarkEnd w:id="1"/>
    </w:p>
    <w:p w14:paraId="13C59B25" w14:textId="77777777" w:rsidR="00D37567" w:rsidRPr="0002621E" w:rsidRDefault="00D37567" w:rsidP="00403B9F">
      <w:pPr>
        <w:widowControl w:val="0"/>
        <w:jc w:val="both"/>
        <w:rPr>
          <w:rFonts w:cs="Open Sans"/>
          <w:sz w:val="22"/>
          <w:szCs w:val="22"/>
          <w:lang w:val="en-US"/>
        </w:rPr>
      </w:pPr>
    </w:p>
    <w:p w14:paraId="5A1900C0" w14:textId="7CADABF3" w:rsidR="6F6CD217" w:rsidRPr="0002621E" w:rsidRDefault="6F6CD217" w:rsidP="49AA8957">
      <w:pPr>
        <w:pStyle w:val="fejezetcmheadings"/>
        <w:rPr>
          <w:b/>
          <w:bCs/>
          <w:smallCaps/>
          <w:lang w:val="en-US"/>
        </w:rPr>
      </w:pPr>
      <w:r w:rsidRPr="0002621E">
        <w:rPr>
          <w:lang w:val="en-US"/>
        </w:rPr>
        <w:t>X. (LAST SECTION) CONCLUSIONS</w:t>
      </w:r>
    </w:p>
    <w:p w14:paraId="717762D6" w14:textId="3D3F493B" w:rsidR="49AA8957" w:rsidRPr="0002621E" w:rsidRDefault="49AA8957" w:rsidP="49AA8957">
      <w:pPr>
        <w:jc w:val="both"/>
        <w:rPr>
          <w:rFonts w:cs="Open Sans"/>
          <w:b/>
          <w:bCs/>
          <w:smallCaps/>
          <w:lang w:val="en-US"/>
        </w:rPr>
      </w:pPr>
    </w:p>
    <w:p w14:paraId="2F8F2E0A" w14:textId="11A280DD" w:rsidR="6F6CD217" w:rsidRPr="0002621E" w:rsidRDefault="6F6CD217" w:rsidP="49AA8957">
      <w:pPr>
        <w:pStyle w:val="szveg"/>
        <w:rPr>
          <w:lang w:val="en-US"/>
        </w:rPr>
      </w:pPr>
      <w:r w:rsidRPr="0002621E">
        <w:rPr>
          <w:lang w:val="en-US"/>
        </w:rPr>
        <w:t>The last section will be the Conclusions, where the authors summarize their results and initiate new projects. This is the text of the Conclusions. This is the text of the Conclusions. This is the text of the Conclusions. This is the text of the Conclusions. This is the text of the Conclusions. This is the text of the Conclusions.</w:t>
      </w:r>
      <w:r w:rsidR="008A298C" w:rsidRPr="008A298C">
        <w:rPr>
          <w:lang w:val="en-US"/>
        </w:rPr>
        <w:t xml:space="preserve"> </w:t>
      </w:r>
      <w:r w:rsidR="008A298C" w:rsidRPr="0002621E">
        <w:rPr>
          <w:lang w:val="en-US"/>
        </w:rPr>
        <w:t>This is the text of the Conclusions. This is the text of the Conclusions. This is the text of the Conclusions. This is the text of the Conclusions. This is the text of the Conclusions.</w:t>
      </w:r>
    </w:p>
    <w:p w14:paraId="2FC34092" w14:textId="2E5AF7A2" w:rsidR="49AA8957" w:rsidRPr="0002621E" w:rsidRDefault="49AA8957" w:rsidP="49AA8957">
      <w:pPr>
        <w:rPr>
          <w:lang w:val="en-US"/>
        </w:rPr>
      </w:pPr>
    </w:p>
    <w:p w14:paraId="3252A718" w14:textId="3187561E" w:rsidR="49AA8957" w:rsidRPr="0002621E" w:rsidRDefault="49AA8957" w:rsidP="49AA8957">
      <w:pPr>
        <w:jc w:val="both"/>
        <w:rPr>
          <w:rFonts w:cs="Open Sans"/>
          <w:b/>
          <w:bCs/>
          <w:smallCaps/>
          <w:lang w:val="en-US"/>
        </w:rPr>
      </w:pPr>
    </w:p>
    <w:p w14:paraId="1EDD8B72" w14:textId="77777777" w:rsidR="00425F54" w:rsidRPr="0002621E" w:rsidRDefault="00A80E61" w:rsidP="00425F54">
      <w:pPr>
        <w:jc w:val="both"/>
        <w:rPr>
          <w:rFonts w:cs="Open Sans"/>
          <w:b/>
          <w:bCs/>
          <w:smallCaps/>
          <w:szCs w:val="20"/>
          <w:lang w:val="en-US"/>
        </w:rPr>
      </w:pPr>
      <w:r w:rsidRPr="0002621E">
        <w:rPr>
          <w:rFonts w:cs="Open Sans"/>
          <w:b/>
          <w:bCs/>
          <w:smallCaps/>
          <w:szCs w:val="20"/>
          <w:lang w:val="en-US"/>
        </w:rPr>
        <w:t>ACKNOWLEDGMENTS</w:t>
      </w:r>
    </w:p>
    <w:p w14:paraId="343B6650" w14:textId="77777777" w:rsidR="00425F54" w:rsidRPr="0002621E" w:rsidRDefault="00425F54" w:rsidP="00425F54">
      <w:pPr>
        <w:jc w:val="both"/>
        <w:rPr>
          <w:rFonts w:cs="Open Sans"/>
          <w:b/>
          <w:i/>
          <w:smallCaps/>
          <w:sz w:val="22"/>
          <w:szCs w:val="22"/>
          <w:lang w:val="en-US"/>
        </w:rPr>
      </w:pPr>
    </w:p>
    <w:p w14:paraId="65D0D2FE" w14:textId="77777777" w:rsidR="009030F4" w:rsidRPr="0002621E" w:rsidRDefault="00356186" w:rsidP="009854FC">
      <w:pPr>
        <w:pStyle w:val="szveg"/>
        <w:rPr>
          <w:lang w:val="en-US"/>
        </w:rPr>
      </w:pPr>
      <w:r w:rsidRPr="0002621E">
        <w:rPr>
          <w:lang w:val="en-US"/>
        </w:rPr>
        <w:t>Acknowledgments should be included at the end of the document. The body of the section should follow the font and layout of the body of the paper. Please identify all appropriate funding sources by name and contract number in th</w:t>
      </w:r>
      <w:r w:rsidR="00D173CC" w:rsidRPr="0002621E">
        <w:rPr>
          <w:lang w:val="en-US"/>
        </w:rPr>
        <w:t>is</w:t>
      </w:r>
      <w:r w:rsidRPr="0002621E">
        <w:rPr>
          <w:lang w:val="en-US"/>
        </w:rPr>
        <w:t xml:space="preserve"> section.</w:t>
      </w:r>
    </w:p>
    <w:p w14:paraId="173B4280" w14:textId="77777777" w:rsidR="004A7D05" w:rsidRPr="0002621E" w:rsidRDefault="004A7D05" w:rsidP="004A7D05">
      <w:pPr>
        <w:widowControl w:val="0"/>
        <w:jc w:val="both"/>
        <w:rPr>
          <w:rFonts w:cs="Open Sans"/>
          <w:caps/>
          <w:sz w:val="22"/>
          <w:szCs w:val="22"/>
          <w:lang w:val="en-US"/>
        </w:rPr>
      </w:pPr>
    </w:p>
    <w:p w14:paraId="5772F560" w14:textId="77777777" w:rsidR="00E11155" w:rsidRPr="0002621E" w:rsidRDefault="000A086F" w:rsidP="000A086F">
      <w:pPr>
        <w:pStyle w:val="Heading1"/>
        <w:jc w:val="left"/>
        <w:rPr>
          <w:lang w:val="en-US"/>
        </w:rPr>
      </w:pPr>
      <w:r w:rsidRPr="0002621E">
        <w:rPr>
          <w:lang w:val="en-US"/>
        </w:rPr>
        <w:t>REFERENCES</w:t>
      </w:r>
    </w:p>
    <w:p w14:paraId="6416BC8F" w14:textId="782514DA" w:rsidR="00E11155" w:rsidRPr="0002621E" w:rsidRDefault="00E11155" w:rsidP="49AA8957">
      <w:pPr>
        <w:rPr>
          <w:lang w:val="en-US"/>
        </w:rPr>
      </w:pPr>
    </w:p>
    <w:p w14:paraId="703C4BA6" w14:textId="0AA5C68D" w:rsidR="00E11155" w:rsidRPr="0002621E" w:rsidRDefault="758D6459" w:rsidP="49AA8957">
      <w:pPr>
        <w:pStyle w:val="szveg"/>
        <w:rPr>
          <w:noProof/>
          <w:color w:val="000000" w:themeColor="text1"/>
          <w:lang w:val="en-US"/>
        </w:rPr>
      </w:pPr>
      <w:r w:rsidRPr="0002621E">
        <w:rPr>
          <w:rFonts w:cs="Open Sans"/>
          <w:noProof/>
          <w:szCs w:val="20"/>
          <w:lang w:val="en-US"/>
        </w:rPr>
        <w:t xml:space="preserve">Please, use the official IEEE reference format after creating your reference list. </w:t>
      </w:r>
      <w:r w:rsidR="6ABF4710" w:rsidRPr="0002621E">
        <w:rPr>
          <w:lang w:val="en-US"/>
        </w:rPr>
        <w:t xml:space="preserve">References should be cited in the main text by </w:t>
      </w:r>
      <w:r w:rsidR="361496DC" w:rsidRPr="0002621E">
        <w:rPr>
          <w:lang w:val="en-US"/>
        </w:rPr>
        <w:t>A</w:t>
      </w:r>
      <w:r w:rsidR="6ABF4710" w:rsidRPr="0002621E">
        <w:rPr>
          <w:lang w:val="en-US"/>
        </w:rPr>
        <w:t>rabic numerals in square brackets, as</w:t>
      </w:r>
      <w:r w:rsidR="6ABF4710" w:rsidRPr="0002621E">
        <w:rPr>
          <w:noProof/>
          <w:lang w:val="en-US"/>
        </w:rPr>
        <w:t xml:space="preserve"> </w:t>
      </w:r>
      <w:sdt>
        <w:sdtPr>
          <w:rPr>
            <w:lang w:val="en-US"/>
          </w:rPr>
          <w:tag w:val="MENDELEY_CITATION_v3_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"/>
          <w:id w:val="411400081"/>
          <w:placeholder>
            <w:docPart w:val="DefaultPlaceholder_-1854013440"/>
          </w:placeholder>
        </w:sdtPr>
        <w:sdtContent>
          <w:r w:rsidR="49AA8957" w:rsidRPr="0002621E">
            <w:rPr>
              <w:noProof/>
              <w:color w:val="000000" w:themeColor="text1"/>
              <w:lang w:val="en-US"/>
            </w:rPr>
            <w:t>[1]</w:t>
          </w:r>
        </w:sdtContent>
      </w:sdt>
      <w:r w:rsidR="6ABF4710" w:rsidRPr="0002621E">
        <w:rPr>
          <w:lang w:val="en-US"/>
        </w:rPr>
        <w:t xml:space="preserve"> or </w:t>
      </w:r>
      <w:sdt>
        <w:sdtPr>
          <w:rPr>
            <w:lang w:val="en-US"/>
          </w:rPr>
          <w:tag w:val="MENDELEY_CITATION_v3_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"/>
          <w:id w:val="831266397"/>
          <w:placeholder>
            <w:docPart w:val="DefaultPlaceholder_-1854013440"/>
          </w:placeholder>
        </w:sdtPr>
        <w:sdtContent>
          <w:r w:rsidR="49AA8957" w:rsidRPr="0002621E">
            <w:rPr>
              <w:color w:val="000000" w:themeColor="text1"/>
              <w:lang w:val="en-US"/>
            </w:rPr>
            <w:t>[2], [3], [4]</w:t>
          </w:r>
        </w:sdtContent>
      </w:sdt>
      <w:r w:rsidR="6ABF4710" w:rsidRPr="0002621E">
        <w:rPr>
          <w:lang w:val="en-US"/>
        </w:rPr>
        <w:t>. All publications cited in the text should be presented in a list of references following the text of the manuscript, in the order in which they are cited, in 9 pt. Open Sans, as showed below</w:t>
      </w:r>
      <w:r w:rsidR="74F3C15A" w:rsidRPr="0002621E">
        <w:rPr>
          <w:lang w:val="en-US"/>
        </w:rPr>
        <w:t xml:space="preserve"> </w:t>
      </w:r>
      <w:sdt>
        <w:sdtPr>
          <w:rPr>
            <w:lang w:val="en-US"/>
          </w:rPr>
          <w:tag w:val="MENDELEY_CITATION_v3_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"/>
          <w:id w:val="1600461128"/>
          <w:placeholder>
            <w:docPart w:val="DefaultPlaceholder_-1854013440"/>
          </w:placeholder>
        </w:sdtPr>
        <w:sdtContent>
          <w:r w:rsidR="49AA8957" w:rsidRPr="0002621E">
            <w:rPr>
              <w:color w:val="000000" w:themeColor="text1"/>
              <w:lang w:val="en-US"/>
            </w:rPr>
            <w:t>[5], [6]</w:t>
          </w:r>
        </w:sdtContent>
      </w:sdt>
      <w:r w:rsidR="34D709A9" w:rsidRPr="0002621E">
        <w:rPr>
          <w:lang w:val="en-US"/>
        </w:rPr>
        <w:t>.</w:t>
      </w:r>
    </w:p>
    <w:p w14:paraId="13815402" w14:textId="17700A57" w:rsidR="49AA8957" w:rsidRPr="0002621E" w:rsidRDefault="49AA8957" w:rsidP="007B3190">
      <w:pPr>
        <w:pStyle w:val="szveg"/>
        <w:ind w:firstLine="0"/>
        <w:rPr>
          <w:rFonts w:cs="Open Sans"/>
          <w:noProof/>
          <w:sz w:val="18"/>
          <w:szCs w:val="18"/>
          <w:lang w:val="en-US"/>
        </w:rPr>
      </w:pPr>
    </w:p>
    <w:p w14:paraId="7CEFEAB5" w14:textId="6974CA15" w:rsidR="49AA8957" w:rsidRPr="0002621E" w:rsidRDefault="49AA8957" w:rsidP="49AA8957">
      <w:pPr>
        <w:pStyle w:val="szveg"/>
        <w:ind w:firstLine="0"/>
        <w:rPr>
          <w:rFonts w:cs="Open Sans"/>
          <w:noProof/>
          <w:sz w:val="18"/>
          <w:szCs w:val="18"/>
          <w:lang w:val="en-US"/>
        </w:rPr>
      </w:pPr>
    </w:p>
    <w:sdt>
      <w:sdtPr>
        <w:rPr>
          <w:color w:val="000000" w:themeColor="text1"/>
          <w:sz w:val="18"/>
          <w:szCs w:val="18"/>
          <w:lang w:val="en-US"/>
        </w:rPr>
        <w:tag w:val="MENDELEY_BIBLIOGRAPHY"/>
        <w:id w:val="1986146962"/>
        <w:placeholder>
          <w:docPart w:val="DefaultPlaceholder_-1854013440"/>
        </w:placeholder>
      </w:sdtPr>
      <w:sdtContent>
        <w:p w14:paraId="5E901E4A" w14:textId="1D9F86D5" w:rsidR="04145B98" w:rsidRPr="0002621E" w:rsidRDefault="04145B98" w:rsidP="49AA8957">
          <w:pPr>
            <w:pStyle w:val="szveg"/>
            <w:ind w:left="640" w:hanging="640"/>
            <w:rPr>
              <w:color w:val="000000" w:themeColor="text1"/>
              <w:sz w:val="18"/>
              <w:szCs w:val="18"/>
              <w:lang w:val="en-US"/>
            </w:rPr>
          </w:pPr>
          <w:r w:rsidRPr="0002621E">
            <w:rPr>
              <w:color w:val="000000" w:themeColor="text1"/>
              <w:sz w:val="18"/>
              <w:szCs w:val="18"/>
              <w:lang w:val="en-US"/>
            </w:rPr>
            <w:t>[1]</w:t>
          </w:r>
          <w:r w:rsidRPr="0002621E">
            <w:rPr>
              <w:lang w:val="en-US"/>
            </w:rPr>
            <w:tab/>
          </w:r>
          <w:r w:rsidRPr="0002621E">
            <w:rPr>
              <w:color w:val="000000" w:themeColor="text1"/>
              <w:sz w:val="18"/>
              <w:szCs w:val="18"/>
              <w:lang w:val="en-US"/>
            </w:rPr>
            <w:t xml:space="preserve">A. Henseke and J. H. Breuste, “Climate-change sensitive residential areas and their adaptation capacities by urban green changes: Case study of linz, Austria,” </w:t>
          </w:r>
          <w:r w:rsidRPr="0002621E">
            <w:rPr>
              <w:i/>
              <w:iCs/>
              <w:color w:val="000000" w:themeColor="text1"/>
              <w:sz w:val="18"/>
              <w:szCs w:val="18"/>
              <w:lang w:val="en-US"/>
            </w:rPr>
            <w:t>J Urban Plan Dev</w:t>
          </w:r>
          <w:r w:rsidRPr="0002621E">
            <w:rPr>
              <w:color w:val="000000" w:themeColor="text1"/>
              <w:sz w:val="18"/>
              <w:szCs w:val="18"/>
              <w:lang w:val="en-US"/>
            </w:rPr>
            <w:t>, vol. 141, no. 3, 2015, doi: 10.1061/(ASCE)UP.1943-5444.0000262.</w:t>
          </w:r>
        </w:p>
        <w:p w14:paraId="3263EBD4" w14:textId="163C3FD4" w:rsidR="04145B98" w:rsidRPr="0002621E" w:rsidRDefault="04145B98" w:rsidP="49AA8957">
          <w:pPr>
            <w:ind w:left="640" w:hanging="640"/>
            <w:rPr>
              <w:sz w:val="18"/>
              <w:szCs w:val="18"/>
              <w:lang w:val="en-US"/>
            </w:rPr>
          </w:pPr>
          <w:r w:rsidRPr="0002621E">
            <w:rPr>
              <w:sz w:val="18"/>
              <w:szCs w:val="18"/>
              <w:lang w:val="en-US"/>
            </w:rPr>
            <w:t>[2]</w:t>
          </w:r>
          <w:r w:rsidRPr="0002621E">
            <w:rPr>
              <w:lang w:val="en-US"/>
            </w:rPr>
            <w:tab/>
          </w:r>
          <w:r w:rsidRPr="0002621E">
            <w:rPr>
              <w:sz w:val="18"/>
              <w:szCs w:val="18"/>
              <w:lang w:val="en-US"/>
            </w:rPr>
            <w:t xml:space="preserve">N. Brazeau-Béliveau and G. Cloutier, “Citizen participation at the micro-community level: The case of the green alley projects in Quebec City,” </w:t>
          </w:r>
          <w:r w:rsidRPr="0002621E">
            <w:rPr>
              <w:i/>
              <w:iCs/>
              <w:sz w:val="18"/>
              <w:szCs w:val="18"/>
              <w:lang w:val="en-US"/>
            </w:rPr>
            <w:t>Cities</w:t>
          </w:r>
          <w:r w:rsidRPr="0002621E">
            <w:rPr>
              <w:sz w:val="18"/>
              <w:szCs w:val="18"/>
              <w:lang w:val="en-US"/>
            </w:rPr>
            <w:t>, vol. 112, May 2021, doi: 10.1016/j.cities.2020.103065.</w:t>
          </w:r>
        </w:p>
        <w:p w14:paraId="7390BE91" w14:textId="77DCBA0B" w:rsidR="04145B98" w:rsidRPr="0002621E" w:rsidRDefault="04145B98" w:rsidP="49AA8957">
          <w:pPr>
            <w:ind w:left="640" w:hanging="640"/>
            <w:rPr>
              <w:sz w:val="18"/>
              <w:szCs w:val="18"/>
              <w:lang w:val="en-US"/>
            </w:rPr>
          </w:pPr>
          <w:r w:rsidRPr="0002621E">
            <w:rPr>
              <w:sz w:val="18"/>
              <w:szCs w:val="18"/>
              <w:lang w:val="en-US"/>
            </w:rPr>
            <w:t>[3]</w:t>
          </w:r>
          <w:r w:rsidRPr="0002621E">
            <w:rPr>
              <w:lang w:val="en-US"/>
            </w:rPr>
            <w:tab/>
          </w:r>
          <w:r w:rsidRPr="0002621E">
            <w:rPr>
              <w:sz w:val="18"/>
              <w:szCs w:val="18"/>
              <w:lang w:val="en-US"/>
            </w:rPr>
            <w:t xml:space="preserve">B. Rinkevich, “Augmenting coral adaptation to climate change via coral gardening (the nursery phase),” </w:t>
          </w:r>
          <w:r w:rsidRPr="0002621E">
            <w:rPr>
              <w:i/>
              <w:iCs/>
              <w:sz w:val="18"/>
              <w:szCs w:val="18"/>
              <w:lang w:val="en-US"/>
            </w:rPr>
            <w:t>J Environ Manage</w:t>
          </w:r>
          <w:r w:rsidRPr="0002621E">
            <w:rPr>
              <w:sz w:val="18"/>
              <w:szCs w:val="18"/>
              <w:lang w:val="en-US"/>
            </w:rPr>
            <w:t>, vol. 291, p. 112727, Aug. 2021, doi: 10.1016/j.jenvman.2021.112727.</w:t>
          </w:r>
        </w:p>
        <w:p w14:paraId="245586EF" w14:textId="6E6335FA" w:rsidR="04145B98" w:rsidRPr="0002621E" w:rsidRDefault="04145B98" w:rsidP="49AA8957">
          <w:pPr>
            <w:ind w:left="640" w:hanging="640"/>
            <w:rPr>
              <w:sz w:val="18"/>
              <w:szCs w:val="18"/>
              <w:lang w:val="en-US"/>
            </w:rPr>
          </w:pPr>
          <w:r w:rsidRPr="0002621E">
            <w:rPr>
              <w:sz w:val="18"/>
              <w:szCs w:val="18"/>
              <w:lang w:val="en-US"/>
            </w:rPr>
            <w:t>[4]</w:t>
          </w:r>
          <w:r w:rsidRPr="0002621E">
            <w:rPr>
              <w:lang w:val="en-US"/>
            </w:rPr>
            <w:tab/>
          </w:r>
          <w:r w:rsidRPr="0002621E">
            <w:rPr>
              <w:sz w:val="18"/>
              <w:szCs w:val="18"/>
              <w:lang w:val="en-US"/>
            </w:rPr>
            <w:t xml:space="preserve">M. Midgley, E. Anderson, and E. Minor, “Vacant lot plant establishment techniques alter urban soil ecosystem services,” </w:t>
          </w:r>
          <w:r w:rsidRPr="0002621E">
            <w:rPr>
              <w:i/>
              <w:iCs/>
              <w:sz w:val="18"/>
              <w:szCs w:val="18"/>
              <w:lang w:val="en-US"/>
            </w:rPr>
            <w:t>Urban For Urban Green</w:t>
          </w:r>
          <w:r w:rsidRPr="0002621E">
            <w:rPr>
              <w:sz w:val="18"/>
              <w:szCs w:val="18"/>
              <w:lang w:val="en-US"/>
            </w:rPr>
            <w:t>, vol. 61, Jun. 2021, doi: 10.1016/j.ufug.2021.127096.</w:t>
          </w:r>
        </w:p>
        <w:p w14:paraId="67A13AB3" w14:textId="594AA31D" w:rsidR="04145B98" w:rsidRPr="0002621E" w:rsidRDefault="04145B98" w:rsidP="49AA8957">
          <w:pPr>
            <w:ind w:left="640" w:hanging="640"/>
            <w:rPr>
              <w:sz w:val="18"/>
              <w:szCs w:val="18"/>
              <w:lang w:val="en-US"/>
            </w:rPr>
          </w:pPr>
          <w:r w:rsidRPr="0002621E">
            <w:rPr>
              <w:sz w:val="18"/>
              <w:szCs w:val="18"/>
              <w:lang w:val="en-US"/>
            </w:rPr>
            <w:t>[5]</w:t>
          </w:r>
          <w:r w:rsidRPr="0002621E">
            <w:rPr>
              <w:lang w:val="en-US"/>
            </w:rPr>
            <w:tab/>
          </w:r>
          <w:r w:rsidRPr="0002621E">
            <w:rPr>
              <w:sz w:val="18"/>
              <w:szCs w:val="18"/>
              <w:lang w:val="en-US"/>
            </w:rPr>
            <w:t xml:space="preserve">J. Cravero, A. Feraille, P.-A. Versini, J.-F. Caron, I. Tchiguirinskaia, and O. Baverel, “Sustainable design of vegetated structures: Building freshness,” in </w:t>
          </w:r>
          <w:r w:rsidRPr="0002621E">
            <w:rPr>
              <w:i/>
              <w:iCs/>
              <w:sz w:val="18"/>
              <w:szCs w:val="18"/>
              <w:lang w:val="en-US"/>
            </w:rPr>
            <w:t>IOP Conference Series: Earth and Environmental Science</w:t>
          </w:r>
          <w:r w:rsidRPr="0002621E">
            <w:rPr>
              <w:sz w:val="18"/>
              <w:szCs w:val="18"/>
              <w:lang w:val="en-US"/>
            </w:rPr>
            <w:t>, 2019. doi: 10.1088/1755-1315/323/1/012021.</w:t>
          </w:r>
        </w:p>
        <w:p w14:paraId="3B918E72" w14:textId="4FFB775D" w:rsidR="04145B98" w:rsidRPr="0002621E" w:rsidRDefault="04145B98" w:rsidP="49AA8957">
          <w:pPr>
            <w:ind w:left="640" w:hanging="640"/>
            <w:rPr>
              <w:sz w:val="18"/>
              <w:szCs w:val="18"/>
              <w:lang w:val="en-US"/>
            </w:rPr>
          </w:pPr>
          <w:r w:rsidRPr="0002621E">
            <w:rPr>
              <w:sz w:val="18"/>
              <w:szCs w:val="18"/>
              <w:lang w:val="en-US"/>
            </w:rPr>
            <w:t>[6]</w:t>
          </w:r>
          <w:r w:rsidRPr="0002621E">
            <w:rPr>
              <w:lang w:val="en-US"/>
            </w:rPr>
            <w:tab/>
          </w:r>
          <w:r w:rsidRPr="0002621E">
            <w:rPr>
              <w:sz w:val="18"/>
              <w:szCs w:val="18"/>
              <w:lang w:val="en-US"/>
            </w:rPr>
            <w:t xml:space="preserve">T. E. Hauck, Stefanie Hennecke, and Stefan Körner, Eds., </w:t>
          </w:r>
          <w:r w:rsidRPr="0002621E">
            <w:rPr>
              <w:i/>
              <w:iCs/>
              <w:sz w:val="18"/>
              <w:szCs w:val="18"/>
              <w:lang w:val="en-US"/>
            </w:rPr>
            <w:t>Aneignung urbaner Freiräume : ein Diskurs über städtischen Raum</w:t>
          </w:r>
          <w:r w:rsidRPr="0002621E">
            <w:rPr>
              <w:sz w:val="18"/>
              <w:szCs w:val="18"/>
              <w:lang w:val="en-US"/>
            </w:rPr>
            <w:t xml:space="preserve">. Bielefeld: transcript Verlag, 2017. Accessed: May 02, 2025. [Online]. Available: </w:t>
          </w:r>
          <w:hyperlink r:id="rId17">
            <w:r w:rsidRPr="0002621E">
              <w:rPr>
                <w:rStyle w:val="Hyperlink"/>
                <w:sz w:val="18"/>
                <w:szCs w:val="18"/>
                <w:lang w:val="en-US"/>
              </w:rPr>
              <w:t>https://www.transcript-verlag.de/978-3-8376-3686-4/aneignung-urbaner-freiraeume/</w:t>
            </w:r>
          </w:hyperlink>
        </w:p>
        <w:p w14:paraId="312FA75F" w14:textId="049C68E2" w:rsidR="49AA8957" w:rsidRDefault="00000000" w:rsidP="49AA8957">
          <w:pPr>
            <w:spacing w:line="259" w:lineRule="auto"/>
            <w:rPr>
              <w:color w:val="000000" w:themeColor="text1"/>
              <w:sz w:val="18"/>
              <w:szCs w:val="18"/>
              <w:lang w:val="en-US"/>
            </w:rPr>
          </w:pPr>
        </w:p>
      </w:sdtContent>
    </w:sdt>
    <w:p w14:paraId="180861BB" w14:textId="77777777" w:rsidR="008A298C" w:rsidRDefault="008A298C" w:rsidP="49AA8957">
      <w:pPr>
        <w:spacing w:line="259" w:lineRule="auto"/>
        <w:rPr>
          <w:sz w:val="18"/>
          <w:szCs w:val="18"/>
          <w:lang w:val="en-US"/>
        </w:rPr>
      </w:pPr>
    </w:p>
    <w:p w14:paraId="1FB3725B" w14:textId="0274A0BB" w:rsidR="008A298C" w:rsidRPr="007B3190" w:rsidRDefault="007B3190" w:rsidP="49AA8957">
      <w:pPr>
        <w:spacing w:line="259" w:lineRule="auto"/>
        <w:rPr>
          <w:b/>
          <w:bCs/>
          <w:szCs w:val="20"/>
          <w:lang w:val="en-US"/>
        </w:rPr>
      </w:pPr>
      <w:r w:rsidRPr="007B3190">
        <w:rPr>
          <w:b/>
          <w:bCs/>
          <w:szCs w:val="20"/>
          <w:lang w:val="en-US"/>
        </w:rPr>
        <w:t>LIST OF FIGURES</w:t>
      </w:r>
    </w:p>
    <w:p w14:paraId="352FF015" w14:textId="77777777" w:rsidR="008A298C" w:rsidRDefault="008A298C" w:rsidP="49AA8957">
      <w:pPr>
        <w:spacing w:line="259" w:lineRule="auto"/>
        <w:rPr>
          <w:sz w:val="18"/>
          <w:szCs w:val="18"/>
          <w:lang w:val="en-US"/>
        </w:rPr>
      </w:pPr>
    </w:p>
    <w:p w14:paraId="57F7A5C0" w14:textId="70F0F27C" w:rsidR="00291560" w:rsidRDefault="00291560">
      <w:pPr>
        <w:pStyle w:val="TableofFigures"/>
        <w:tabs>
          <w:tab w:val="right" w:leader="dot" w:pos="10194"/>
        </w:tabs>
        <w:rPr>
          <w:rFonts w:eastAsiaTheme="minorEastAsia" w:cstheme="minorBidi"/>
          <w:i w:val="0"/>
          <w:iCs w:val="0"/>
          <w:noProof/>
          <w:kern w:val="2"/>
          <w:sz w:val="24"/>
          <w:szCs w:val="24"/>
          <w:lang w:val="en-HU" w:eastAsia="en-GB"/>
          <w14:ligatures w14:val="standardContextual"/>
        </w:rPr>
      </w:pPr>
      <w:r>
        <w:rPr>
          <w:sz w:val="18"/>
          <w:szCs w:val="18"/>
          <w:lang w:val="en-US"/>
        </w:rPr>
        <w:fldChar w:fldCharType="begin"/>
      </w:r>
      <w:r>
        <w:rPr>
          <w:sz w:val="18"/>
          <w:szCs w:val="18"/>
          <w:lang w:val="en-US"/>
        </w:rPr>
        <w:instrText xml:space="preserve"> TOC \c "Figure" </w:instrText>
      </w:r>
      <w:r>
        <w:rPr>
          <w:sz w:val="18"/>
          <w:szCs w:val="18"/>
          <w:lang w:val="en-US"/>
        </w:rPr>
        <w:fldChar w:fldCharType="separate"/>
      </w:r>
      <w:r w:rsidRPr="00F25332">
        <w:rPr>
          <w:noProof/>
        </w:rPr>
        <w:t>Figure 1 Space filling by regular polyhedra</w:t>
      </w:r>
      <w:r>
        <w:rPr>
          <w:noProof/>
        </w:rPr>
        <w:t xml:space="preserve"> (source: xyxyxy)</w:t>
      </w:r>
      <w:r>
        <w:rPr>
          <w:noProof/>
        </w:rPr>
        <w:tab/>
      </w:r>
      <w:r>
        <w:rPr>
          <w:noProof/>
        </w:rPr>
        <w:fldChar w:fldCharType="begin"/>
      </w:r>
      <w:r>
        <w:rPr>
          <w:noProof/>
        </w:rPr>
        <w:instrText xml:space="preserve"> PAGEREF _Toc197683747 \h </w:instrText>
      </w:r>
      <w:r>
        <w:rPr>
          <w:noProof/>
        </w:rPr>
      </w:r>
      <w:r>
        <w:rPr>
          <w:noProof/>
        </w:rPr>
        <w:fldChar w:fldCharType="separate"/>
      </w:r>
      <w:r w:rsidR="002E42B6">
        <w:rPr>
          <w:noProof/>
        </w:rPr>
        <w:t>3</w:t>
      </w:r>
      <w:r>
        <w:rPr>
          <w:noProof/>
        </w:rPr>
        <w:fldChar w:fldCharType="end"/>
      </w:r>
    </w:p>
    <w:p w14:paraId="36B7AD5A" w14:textId="529E8AAB" w:rsidR="007B3190" w:rsidRDefault="00291560" w:rsidP="007B3190">
      <w:pPr>
        <w:spacing w:line="259" w:lineRule="auto"/>
        <w:rPr>
          <w:rFonts w:asciiTheme="minorHAnsi" w:hAnsiTheme="minorHAnsi" w:cstheme="minorHAnsi"/>
          <w:i/>
          <w:iCs/>
          <w:sz w:val="18"/>
          <w:szCs w:val="18"/>
          <w:lang w:val="en-US"/>
        </w:rPr>
      </w:pPr>
      <w:r>
        <w:rPr>
          <w:rFonts w:asciiTheme="minorHAnsi" w:hAnsiTheme="minorHAnsi" w:cstheme="minorHAnsi"/>
          <w:sz w:val="18"/>
          <w:szCs w:val="18"/>
          <w:lang w:val="en-US"/>
        </w:rPr>
        <w:fldChar w:fldCharType="end"/>
      </w:r>
    </w:p>
    <w:p w14:paraId="45A71E27" w14:textId="77777777" w:rsidR="007B3190" w:rsidRDefault="007B3190" w:rsidP="007B3190">
      <w:pPr>
        <w:spacing w:line="259" w:lineRule="auto"/>
        <w:rPr>
          <w:rFonts w:cs="Open Sans"/>
          <w:b/>
          <w:bCs/>
          <w:szCs w:val="20"/>
          <w:lang w:val="en-US"/>
        </w:rPr>
      </w:pPr>
    </w:p>
    <w:p w14:paraId="5F2DA914" w14:textId="1B05B96C" w:rsidR="007B3190" w:rsidRDefault="007B3190" w:rsidP="007B3190">
      <w:pPr>
        <w:spacing w:line="259" w:lineRule="auto"/>
        <w:rPr>
          <w:rFonts w:cs="Open Sans"/>
          <w:b/>
          <w:bCs/>
          <w:szCs w:val="20"/>
          <w:lang w:val="en-US"/>
        </w:rPr>
      </w:pPr>
      <w:r w:rsidRPr="007B3190">
        <w:rPr>
          <w:rFonts w:cs="Open Sans"/>
          <w:b/>
          <w:bCs/>
          <w:szCs w:val="20"/>
          <w:lang w:val="en-US"/>
        </w:rPr>
        <w:t>LIST OF TABLES</w:t>
      </w:r>
    </w:p>
    <w:p w14:paraId="381E57EB" w14:textId="77777777" w:rsidR="001A48AC" w:rsidRPr="007B3190" w:rsidRDefault="001A48AC" w:rsidP="007B3190">
      <w:pPr>
        <w:spacing w:line="259" w:lineRule="auto"/>
        <w:rPr>
          <w:rFonts w:cs="Open Sans"/>
          <w:b/>
          <w:bCs/>
          <w:szCs w:val="20"/>
          <w:lang w:val="en-US"/>
        </w:rPr>
      </w:pPr>
    </w:p>
    <w:p w14:paraId="505853DC" w14:textId="41D65F65" w:rsidR="001A48AC" w:rsidRDefault="001A48AC">
      <w:pPr>
        <w:pStyle w:val="TableofFigures"/>
        <w:tabs>
          <w:tab w:val="right" w:leader="dot" w:pos="10194"/>
        </w:tabs>
        <w:rPr>
          <w:rFonts w:eastAsiaTheme="minorEastAsia" w:cstheme="minorBidi"/>
          <w:i w:val="0"/>
          <w:iCs w:val="0"/>
          <w:noProof/>
          <w:kern w:val="2"/>
          <w:sz w:val="24"/>
          <w:szCs w:val="24"/>
          <w:lang w:val="en-HU" w:eastAsia="en-GB"/>
          <w14:ligatures w14:val="standardContextual"/>
        </w:rPr>
      </w:pPr>
      <w:r>
        <w:rPr>
          <w:sz w:val="18"/>
          <w:szCs w:val="18"/>
          <w:lang w:val="en-US"/>
        </w:rPr>
        <w:fldChar w:fldCharType="begin"/>
      </w:r>
      <w:r>
        <w:rPr>
          <w:sz w:val="18"/>
          <w:szCs w:val="18"/>
          <w:lang w:val="en-US"/>
        </w:rPr>
        <w:instrText xml:space="preserve"> TOC \c "Table" </w:instrText>
      </w:r>
      <w:r>
        <w:rPr>
          <w:sz w:val="18"/>
          <w:szCs w:val="18"/>
          <w:lang w:val="en-US"/>
        </w:rPr>
        <w:fldChar w:fldCharType="separate"/>
      </w:r>
      <w:r w:rsidRPr="00A72612">
        <w:rPr>
          <w:noProof/>
        </w:rPr>
        <w:t>Table 1 The development of MCT results in the light of passmarks</w:t>
      </w:r>
      <w:r>
        <w:rPr>
          <w:noProof/>
        </w:rPr>
        <w:t xml:space="preserve"> (source: xyxyxy)</w:t>
      </w:r>
      <w:r>
        <w:rPr>
          <w:noProof/>
        </w:rPr>
        <w:tab/>
      </w:r>
      <w:r>
        <w:rPr>
          <w:noProof/>
        </w:rPr>
        <w:fldChar w:fldCharType="begin"/>
      </w:r>
      <w:r>
        <w:rPr>
          <w:noProof/>
        </w:rPr>
        <w:instrText xml:space="preserve"> PAGEREF _Toc197683788 \h </w:instrText>
      </w:r>
      <w:r>
        <w:rPr>
          <w:noProof/>
        </w:rPr>
      </w:r>
      <w:r>
        <w:rPr>
          <w:noProof/>
        </w:rPr>
        <w:fldChar w:fldCharType="separate"/>
      </w:r>
      <w:r w:rsidR="002E42B6">
        <w:rPr>
          <w:noProof/>
        </w:rPr>
        <w:t>3</w:t>
      </w:r>
      <w:r>
        <w:rPr>
          <w:noProof/>
        </w:rPr>
        <w:fldChar w:fldCharType="end"/>
      </w:r>
    </w:p>
    <w:p w14:paraId="04BD5A86" w14:textId="6795EFC4" w:rsidR="008A298C" w:rsidRPr="0002621E" w:rsidRDefault="001A48AC" w:rsidP="007B3190">
      <w:pPr>
        <w:spacing w:line="259" w:lineRule="auto"/>
        <w:rPr>
          <w:sz w:val="18"/>
          <w:szCs w:val="18"/>
          <w:lang w:val="en-US"/>
        </w:rPr>
      </w:pPr>
      <w:r>
        <w:rPr>
          <w:sz w:val="18"/>
          <w:szCs w:val="18"/>
          <w:lang w:val="en-US"/>
        </w:rPr>
        <w:fldChar w:fldCharType="end"/>
      </w:r>
    </w:p>
    <w:sectPr w:rsidR="008A298C" w:rsidRPr="0002621E" w:rsidSect="00C86683">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134" w:right="851" w:bottom="1134" w:left="851" w:header="567" w:footer="454"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7ED94" w14:textId="77777777" w:rsidR="00B8551E" w:rsidRDefault="00B8551E">
      <w:r>
        <w:separator/>
      </w:r>
    </w:p>
  </w:endnote>
  <w:endnote w:type="continuationSeparator" w:id="0">
    <w:p w14:paraId="2C83FCCB" w14:textId="77777777" w:rsidR="00B8551E" w:rsidRDefault="00B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3A0A" w14:textId="77777777" w:rsidR="00203D4E" w:rsidRDefault="00203D4E" w:rsidP="00302B91">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001804D" w14:textId="77777777" w:rsidR="00203D4E" w:rsidRDefault="00203D4E" w:rsidP="00057C3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216E" w14:textId="77777777" w:rsidR="00302B91" w:rsidRDefault="00302B91" w:rsidP="00B6187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87CBB">
      <w:rPr>
        <w:rStyle w:val="PageNumber"/>
        <w:noProof/>
      </w:rPr>
      <w:t>4</w:t>
    </w:r>
    <w:r>
      <w:rPr>
        <w:rStyle w:val="PageNumber"/>
      </w:rPr>
      <w:fldChar w:fldCharType="end"/>
    </w:r>
  </w:p>
  <w:p w14:paraId="660E3F18" w14:textId="77777777" w:rsidR="00203D4E" w:rsidRDefault="00203D4E" w:rsidP="00057C31">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2104" w14:textId="77777777" w:rsidR="00251288" w:rsidRDefault="00251288" w:rsidP="00066AD9">
    <w:pPr>
      <w:pStyle w:val="ListParagraph"/>
    </w:pPr>
  </w:p>
  <w:p w14:paraId="50B46C65" w14:textId="77777777" w:rsidR="00251288" w:rsidRPr="00F229A2" w:rsidRDefault="00251288" w:rsidP="00F229A2">
    <w:pPr>
      <w:pStyle w:val="lblcfooter"/>
    </w:pPr>
    <w:bookmarkStart w:id="2" w:name="_Hlk161658466"/>
    <w:bookmarkStart w:id="3" w:name="_Hlk161658467"/>
    <w:bookmarkStart w:id="4" w:name="_Hlk161660697"/>
    <w:bookmarkStart w:id="5" w:name="_Hlk161660698"/>
    <w:r w:rsidRPr="00F229A2">
      <w:t>2024© Author(s). This is an open access article licensed under the Creative Commons Attribution-NonCommercial-NoDerivs License (</w:t>
    </w:r>
    <w:hyperlink r:id="rId1" w:history="1">
      <w:r w:rsidRPr="00F229A2">
        <w:rPr>
          <w:rStyle w:val="Hyperlink"/>
          <w:sz w:val="14"/>
          <w:szCs w:val="14"/>
          <w:lang w:val="hu-HU"/>
        </w:rPr>
        <w:t>http://creativecommons.org/licenses/by-nc-nd/4.0/</w:t>
      </w:r>
    </w:hyperlink>
    <w:r w:rsidRPr="00F229A2">
      <w:t>)</w:t>
    </w:r>
  </w:p>
  <w:bookmarkEnd w:id="2"/>
  <w:bookmarkEnd w:id="3"/>
  <w:bookmarkEnd w:id="4"/>
  <w:bookmarkEnd w:id="5"/>
  <w:p w14:paraId="34AF45A5" w14:textId="77777777" w:rsidR="00251288" w:rsidRDefault="00251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5754A" w14:textId="77777777" w:rsidR="00B8551E" w:rsidRDefault="00B8551E">
      <w:r>
        <w:separator/>
      </w:r>
    </w:p>
  </w:footnote>
  <w:footnote w:type="continuationSeparator" w:id="0">
    <w:p w14:paraId="4A4F75A0" w14:textId="77777777" w:rsidR="00B8551E" w:rsidRDefault="00B85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56DC9" w14:textId="77777777" w:rsidR="00F229A2" w:rsidRDefault="00F22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7D5D6" w14:textId="77777777" w:rsidR="002A2E24" w:rsidRDefault="002A2E24" w:rsidP="00251288">
    <w:pPr>
      <w:pStyle w:val="Header"/>
      <w:tabs>
        <w:tab w:val="clear" w:pos="4536"/>
        <w:tab w:val="clear" w:pos="9072"/>
        <w:tab w:val="right" w:pos="8277"/>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1F97" w14:textId="77777777" w:rsidR="00251288" w:rsidRDefault="00251288" w:rsidP="009D71C2">
    <w:pPr>
      <w:pStyle w:val="Header"/>
      <w:jc w:val="center"/>
      <w:rPr>
        <w:rFonts w:cs="Open Sans"/>
        <w:color w:val="BFBFBF"/>
        <w:sz w:val="16"/>
        <w:szCs w:val="20"/>
      </w:rPr>
    </w:pPr>
    <w:r>
      <w:rPr>
        <w:rFonts w:cs="Open Sans"/>
        <w:color w:val="BFBFBF"/>
        <w:sz w:val="16"/>
        <w:szCs w:val="20"/>
      </w:rPr>
      <w:t>Ybl Journal of Built Environment, Volume. Issue 1. (202</w:t>
    </w:r>
    <w:r w:rsidR="00206A05">
      <w:rPr>
        <w:rFonts w:cs="Open Sans"/>
        <w:color w:val="BFBFBF"/>
        <w:sz w:val="16"/>
        <w:szCs w:val="20"/>
      </w:rPr>
      <w:t>5</w:t>
    </w:r>
    <w:r>
      <w:rPr>
        <w:rFonts w:cs="Open Sans"/>
        <w:color w:val="BFBFBF"/>
        <w:sz w:val="16"/>
        <w:szCs w:val="20"/>
      </w:rPr>
      <w:t>)</w:t>
    </w:r>
    <w:r w:rsidR="009D71C2">
      <w:rPr>
        <w:rFonts w:cs="Open Sans"/>
        <w:color w:val="BFBFBF"/>
        <w:sz w:val="16"/>
        <w:szCs w:val="20"/>
      </w:rPr>
      <w:t xml:space="preserve"> </w:t>
    </w:r>
    <w:r>
      <w:rPr>
        <w:rFonts w:cs="Open Sans"/>
        <w:color w:val="BFBFBF"/>
        <w:sz w:val="16"/>
        <w:szCs w:val="20"/>
      </w:rPr>
      <w:t>10.2478/jbe-2024-xxx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DA0"/>
    <w:multiLevelType w:val="hybridMultilevel"/>
    <w:tmpl w:val="CBDAE1E6"/>
    <w:lvl w:ilvl="0" w:tplc="7E1EBAC8">
      <w:start w:val="1"/>
      <w:numFmt w:val="decimal"/>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3003CC5"/>
    <w:multiLevelType w:val="multilevel"/>
    <w:tmpl w:val="6AF474D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FD6C0E"/>
    <w:multiLevelType w:val="hybridMultilevel"/>
    <w:tmpl w:val="D984520C"/>
    <w:lvl w:ilvl="0" w:tplc="11B6F60A">
      <w:start w:val="1"/>
      <w:numFmt w:val="decimal"/>
      <w:pStyle w:val="forrssources"/>
      <w:lvlText w:val="[%1]"/>
      <w:lvlJc w:val="left"/>
      <w:pPr>
        <w:tabs>
          <w:tab w:val="num" w:pos="624"/>
        </w:tabs>
        <w:ind w:left="624"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16DF0EB6"/>
    <w:multiLevelType w:val="multilevel"/>
    <w:tmpl w:val="040E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AB676D6"/>
    <w:multiLevelType w:val="hybridMultilevel"/>
    <w:tmpl w:val="6FE0689C"/>
    <w:lvl w:ilvl="0" w:tplc="27E02A7C">
      <w:start w:val="1"/>
      <w:numFmt w:val="bullet"/>
      <w:lvlText w:val=""/>
      <w:lvlJc w:val="left"/>
      <w:pPr>
        <w:tabs>
          <w:tab w:val="num" w:pos="567"/>
        </w:tabs>
        <w:ind w:left="567" w:hanging="56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E234C"/>
    <w:multiLevelType w:val="singleLevel"/>
    <w:tmpl w:val="0254C56E"/>
    <w:lvl w:ilvl="0">
      <w:start w:val="1"/>
      <w:numFmt w:val="bullet"/>
      <w:lvlText w:val=""/>
      <w:lvlJc w:val="left"/>
      <w:pPr>
        <w:tabs>
          <w:tab w:val="num" w:pos="567"/>
        </w:tabs>
        <w:ind w:left="567" w:hanging="567"/>
      </w:pPr>
      <w:rPr>
        <w:rFonts w:ascii="Wingdings" w:hAnsi="Wingdings" w:hint="default"/>
      </w:rPr>
    </w:lvl>
  </w:abstractNum>
  <w:abstractNum w:abstractNumId="6" w15:restartNumberingAfterBreak="0">
    <w:nsid w:val="1BCB728C"/>
    <w:multiLevelType w:val="multilevel"/>
    <w:tmpl w:val="040E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A274B97"/>
    <w:multiLevelType w:val="hybridMultilevel"/>
    <w:tmpl w:val="36A024E4"/>
    <w:lvl w:ilvl="0" w:tplc="714CFF68">
      <w:start w:val="1"/>
      <w:numFmt w:val="bullet"/>
      <w:lvlText w:val="-"/>
      <w:lvlJc w:val="left"/>
      <w:pPr>
        <w:tabs>
          <w:tab w:val="num" w:pos="567"/>
        </w:tabs>
        <w:ind w:left="567" w:hanging="567"/>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7D7CE9"/>
    <w:multiLevelType w:val="multilevel"/>
    <w:tmpl w:val="1BAE6C78"/>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4737A"/>
    <w:multiLevelType w:val="hybridMultilevel"/>
    <w:tmpl w:val="FFBEC01E"/>
    <w:lvl w:ilvl="0" w:tplc="AE6CDED0">
      <w:start w:val="1"/>
      <w:numFmt w:val="decimal"/>
      <w:lvlText w:val="[%1]"/>
      <w:lvlJc w:val="left"/>
      <w:pPr>
        <w:tabs>
          <w:tab w:val="num" w:pos="680"/>
        </w:tabs>
        <w:ind w:left="680" w:hanging="68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303D52EA"/>
    <w:multiLevelType w:val="hybridMultilevel"/>
    <w:tmpl w:val="AD7AAB1E"/>
    <w:lvl w:ilvl="0" w:tplc="D0BE94D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39AD50CC"/>
    <w:multiLevelType w:val="multilevel"/>
    <w:tmpl w:val="D314670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B0D1081"/>
    <w:multiLevelType w:val="multilevel"/>
    <w:tmpl w:val="243434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372503"/>
    <w:multiLevelType w:val="hybridMultilevel"/>
    <w:tmpl w:val="6AF474DE"/>
    <w:lvl w:ilvl="0" w:tplc="82CEB268">
      <w:start w:val="1"/>
      <w:numFmt w:val="decimal"/>
      <w:lvlText w:val="[%1]"/>
      <w:lvlJc w:val="left"/>
      <w:pPr>
        <w:tabs>
          <w:tab w:val="num" w:pos="567"/>
        </w:tabs>
        <w:ind w:left="56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41C5768A"/>
    <w:multiLevelType w:val="hybridMultilevel"/>
    <w:tmpl w:val="A6662796"/>
    <w:lvl w:ilvl="0" w:tplc="D3AE69A6">
      <w:start w:val="1"/>
      <w:numFmt w:val="decimal"/>
      <w:lvlText w:val="[%1]"/>
      <w:lvlJc w:val="left"/>
      <w:pPr>
        <w:tabs>
          <w:tab w:val="num" w:pos="567"/>
        </w:tabs>
        <w:ind w:left="0" w:firstLine="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427F3844"/>
    <w:multiLevelType w:val="hybridMultilevel"/>
    <w:tmpl w:val="81B0BC42"/>
    <w:lvl w:ilvl="0" w:tplc="5840EF9C">
      <w:start w:val="1"/>
      <w:numFmt w:val="bullet"/>
      <w:lvlText w:val="–"/>
      <w:lvlJc w:val="left"/>
      <w:pPr>
        <w:tabs>
          <w:tab w:val="num" w:pos="284"/>
        </w:tabs>
        <w:ind w:left="284" w:hanging="284"/>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F6789"/>
    <w:multiLevelType w:val="multilevel"/>
    <w:tmpl w:val="B2C82C52"/>
    <w:lvl w:ilvl="0">
      <w:start w:val="1"/>
      <w:numFmt w:val="decimal"/>
      <w:lvlText w:val="[#%1]"/>
      <w:lvlJc w:val="left"/>
      <w:pPr>
        <w:tabs>
          <w:tab w:val="num" w:pos="927"/>
        </w:tabs>
        <w:ind w:left="92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3AB4A7E"/>
    <w:multiLevelType w:val="hybridMultilevel"/>
    <w:tmpl w:val="B2C82C52"/>
    <w:lvl w:ilvl="0" w:tplc="3F9C9646">
      <w:start w:val="1"/>
      <w:numFmt w:val="decimal"/>
      <w:lvlText w:val="[#%1]"/>
      <w:lvlJc w:val="left"/>
      <w:pPr>
        <w:tabs>
          <w:tab w:val="num" w:pos="927"/>
        </w:tabs>
        <w:ind w:left="927" w:hanging="567"/>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15:restartNumberingAfterBreak="0">
    <w:nsid w:val="43D74588"/>
    <w:multiLevelType w:val="multilevel"/>
    <w:tmpl w:val="FFBEC01E"/>
    <w:lvl w:ilvl="0">
      <w:start w:val="1"/>
      <w:numFmt w:val="decimal"/>
      <w:lvlText w:val="[%1]"/>
      <w:lvlJc w:val="left"/>
      <w:pPr>
        <w:tabs>
          <w:tab w:val="num" w:pos="680"/>
        </w:tabs>
        <w:ind w:left="680" w:hanging="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7ED0CBA"/>
    <w:multiLevelType w:val="hybridMultilevel"/>
    <w:tmpl w:val="C2C6E1BC"/>
    <w:lvl w:ilvl="0" w:tplc="6EB8EEE0">
      <w:start w:val="1"/>
      <w:numFmt w:val="bullet"/>
      <w:lvlText w:val="–"/>
      <w:lvlJc w:val="left"/>
      <w:pPr>
        <w:tabs>
          <w:tab w:val="num" w:pos="567"/>
        </w:tabs>
        <w:ind w:left="567" w:hanging="567"/>
      </w:pPr>
      <w:rPr>
        <w:rFonts w:ascii="Times New Roman" w:hAnsi="Times New Roman" w:cs="Times New Roman"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9114484"/>
    <w:multiLevelType w:val="multilevel"/>
    <w:tmpl w:val="A6662796"/>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B070D53"/>
    <w:multiLevelType w:val="hybridMultilevel"/>
    <w:tmpl w:val="97E6D6F4"/>
    <w:lvl w:ilvl="0" w:tplc="5840EF9C">
      <w:start w:val="1"/>
      <w:numFmt w:val="bullet"/>
      <w:lvlText w:val="–"/>
      <w:lvlJc w:val="left"/>
      <w:pPr>
        <w:tabs>
          <w:tab w:val="num" w:pos="851"/>
        </w:tabs>
        <w:ind w:left="851" w:hanging="284"/>
      </w:pPr>
      <w:rPr>
        <w:rFonts w:ascii="Times New Roman" w:hAnsi="Times New Roman" w:cs="Times New Roman" w:hint="default"/>
      </w:rPr>
    </w:lvl>
    <w:lvl w:ilvl="1" w:tplc="040E0003" w:tentative="1">
      <w:start w:val="1"/>
      <w:numFmt w:val="bullet"/>
      <w:lvlText w:val="o"/>
      <w:lvlJc w:val="left"/>
      <w:pPr>
        <w:tabs>
          <w:tab w:val="num" w:pos="2007"/>
        </w:tabs>
        <w:ind w:left="2007" w:hanging="360"/>
      </w:pPr>
      <w:rPr>
        <w:rFonts w:ascii="Courier New" w:hAnsi="Courier New" w:cs="Courier New" w:hint="default"/>
      </w:rPr>
    </w:lvl>
    <w:lvl w:ilvl="2" w:tplc="040E0005" w:tentative="1">
      <w:start w:val="1"/>
      <w:numFmt w:val="bullet"/>
      <w:lvlText w:val=""/>
      <w:lvlJc w:val="left"/>
      <w:pPr>
        <w:tabs>
          <w:tab w:val="num" w:pos="2727"/>
        </w:tabs>
        <w:ind w:left="2727" w:hanging="360"/>
      </w:pPr>
      <w:rPr>
        <w:rFonts w:ascii="Wingdings" w:hAnsi="Wingdings" w:hint="default"/>
      </w:rPr>
    </w:lvl>
    <w:lvl w:ilvl="3" w:tplc="040E0001" w:tentative="1">
      <w:start w:val="1"/>
      <w:numFmt w:val="bullet"/>
      <w:lvlText w:val=""/>
      <w:lvlJc w:val="left"/>
      <w:pPr>
        <w:tabs>
          <w:tab w:val="num" w:pos="3447"/>
        </w:tabs>
        <w:ind w:left="3447" w:hanging="360"/>
      </w:pPr>
      <w:rPr>
        <w:rFonts w:ascii="Symbol" w:hAnsi="Symbol" w:hint="default"/>
      </w:rPr>
    </w:lvl>
    <w:lvl w:ilvl="4" w:tplc="040E0003" w:tentative="1">
      <w:start w:val="1"/>
      <w:numFmt w:val="bullet"/>
      <w:lvlText w:val="o"/>
      <w:lvlJc w:val="left"/>
      <w:pPr>
        <w:tabs>
          <w:tab w:val="num" w:pos="4167"/>
        </w:tabs>
        <w:ind w:left="4167" w:hanging="360"/>
      </w:pPr>
      <w:rPr>
        <w:rFonts w:ascii="Courier New" w:hAnsi="Courier New" w:cs="Courier New" w:hint="default"/>
      </w:rPr>
    </w:lvl>
    <w:lvl w:ilvl="5" w:tplc="040E0005" w:tentative="1">
      <w:start w:val="1"/>
      <w:numFmt w:val="bullet"/>
      <w:lvlText w:val=""/>
      <w:lvlJc w:val="left"/>
      <w:pPr>
        <w:tabs>
          <w:tab w:val="num" w:pos="4887"/>
        </w:tabs>
        <w:ind w:left="4887" w:hanging="360"/>
      </w:pPr>
      <w:rPr>
        <w:rFonts w:ascii="Wingdings" w:hAnsi="Wingdings" w:hint="default"/>
      </w:rPr>
    </w:lvl>
    <w:lvl w:ilvl="6" w:tplc="040E0001" w:tentative="1">
      <w:start w:val="1"/>
      <w:numFmt w:val="bullet"/>
      <w:lvlText w:val=""/>
      <w:lvlJc w:val="left"/>
      <w:pPr>
        <w:tabs>
          <w:tab w:val="num" w:pos="5607"/>
        </w:tabs>
        <w:ind w:left="5607" w:hanging="360"/>
      </w:pPr>
      <w:rPr>
        <w:rFonts w:ascii="Symbol" w:hAnsi="Symbol" w:hint="default"/>
      </w:rPr>
    </w:lvl>
    <w:lvl w:ilvl="7" w:tplc="040E0003" w:tentative="1">
      <w:start w:val="1"/>
      <w:numFmt w:val="bullet"/>
      <w:lvlText w:val="o"/>
      <w:lvlJc w:val="left"/>
      <w:pPr>
        <w:tabs>
          <w:tab w:val="num" w:pos="6327"/>
        </w:tabs>
        <w:ind w:left="6327" w:hanging="360"/>
      </w:pPr>
      <w:rPr>
        <w:rFonts w:ascii="Courier New" w:hAnsi="Courier New" w:cs="Courier New" w:hint="default"/>
      </w:rPr>
    </w:lvl>
    <w:lvl w:ilvl="8" w:tplc="040E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51450AD9"/>
    <w:multiLevelType w:val="hybridMultilevel"/>
    <w:tmpl w:val="91E0E016"/>
    <w:lvl w:ilvl="0" w:tplc="27B6BA6E">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15:restartNumberingAfterBreak="0">
    <w:nsid w:val="52141C17"/>
    <w:multiLevelType w:val="hybridMultilevel"/>
    <w:tmpl w:val="A9B623B6"/>
    <w:lvl w:ilvl="0" w:tplc="6EB8EEE0">
      <w:start w:val="1"/>
      <w:numFmt w:val="bullet"/>
      <w:lvlText w:val="–"/>
      <w:lvlJc w:val="left"/>
      <w:pPr>
        <w:tabs>
          <w:tab w:val="num" w:pos="567"/>
        </w:tabs>
        <w:ind w:left="567" w:hanging="567"/>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D3FBF"/>
    <w:multiLevelType w:val="multilevel"/>
    <w:tmpl w:val="239C8DB2"/>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26001C"/>
    <w:multiLevelType w:val="hybridMultilevel"/>
    <w:tmpl w:val="BF465D08"/>
    <w:lvl w:ilvl="0" w:tplc="A0A2FDEE">
      <w:start w:val="1"/>
      <w:numFmt w:val="bullet"/>
      <w:lvlText w:val=""/>
      <w:lvlJc w:val="left"/>
      <w:pPr>
        <w:tabs>
          <w:tab w:val="num" w:pos="567"/>
        </w:tabs>
        <w:ind w:left="28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CA0EB9"/>
    <w:multiLevelType w:val="hybridMultilevel"/>
    <w:tmpl w:val="239C8DB2"/>
    <w:lvl w:ilvl="0" w:tplc="03FAD19C">
      <w:start w:val="1"/>
      <w:numFmt w:val="bullet"/>
      <w:lvlText w:val="–"/>
      <w:lvlJc w:val="left"/>
      <w:pPr>
        <w:tabs>
          <w:tab w:val="num" w:pos="284"/>
        </w:tabs>
        <w:ind w:left="284" w:hanging="284"/>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375AAA"/>
    <w:multiLevelType w:val="multilevel"/>
    <w:tmpl w:val="A0CE81F4"/>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D62A2C"/>
    <w:multiLevelType w:val="multilevel"/>
    <w:tmpl w:val="CBDAE1E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D0F5198"/>
    <w:multiLevelType w:val="hybridMultilevel"/>
    <w:tmpl w:val="D66A3F08"/>
    <w:lvl w:ilvl="0" w:tplc="FC6EB4A2">
      <w:start w:val="1"/>
      <w:numFmt w:val="bullet"/>
      <w:lvlText w:val=""/>
      <w:lvlJc w:val="left"/>
      <w:pPr>
        <w:tabs>
          <w:tab w:val="num" w:pos="567"/>
        </w:tabs>
        <w:ind w:left="567" w:hanging="56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50DB3"/>
    <w:multiLevelType w:val="multilevel"/>
    <w:tmpl w:val="BF465D08"/>
    <w:lvl w:ilvl="0">
      <w:start w:val="1"/>
      <w:numFmt w:val="bullet"/>
      <w:lvlText w:val=""/>
      <w:lvlJc w:val="left"/>
      <w:pPr>
        <w:tabs>
          <w:tab w:val="num" w:pos="567"/>
        </w:tabs>
        <w:ind w:left="284" w:hanging="28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00A7E"/>
    <w:multiLevelType w:val="multilevel"/>
    <w:tmpl w:val="D66A3F08"/>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6B5A9C"/>
    <w:multiLevelType w:val="multilevel"/>
    <w:tmpl w:val="81B0BC42"/>
    <w:lvl w:ilvl="0">
      <w:start w:val="1"/>
      <w:numFmt w:val="bullet"/>
      <w:lvlText w:val="–"/>
      <w:lvlJc w:val="left"/>
      <w:pPr>
        <w:tabs>
          <w:tab w:val="num" w:pos="284"/>
        </w:tabs>
        <w:ind w:left="284" w:hanging="28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FA5783"/>
    <w:multiLevelType w:val="hybridMultilevel"/>
    <w:tmpl w:val="1BAE6C78"/>
    <w:lvl w:ilvl="0" w:tplc="6352C3F8">
      <w:start w:val="1"/>
      <w:numFmt w:val="bullet"/>
      <w:lvlText w:val=""/>
      <w:lvlJc w:val="left"/>
      <w:pPr>
        <w:tabs>
          <w:tab w:val="num" w:pos="567"/>
        </w:tabs>
        <w:ind w:left="567" w:hanging="56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4133A0"/>
    <w:multiLevelType w:val="multilevel"/>
    <w:tmpl w:val="3942E184"/>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C041D6D"/>
    <w:multiLevelType w:val="hybridMultilevel"/>
    <w:tmpl w:val="37204116"/>
    <w:lvl w:ilvl="0" w:tplc="27E02A7C">
      <w:start w:val="1"/>
      <w:numFmt w:val="bullet"/>
      <w:lvlText w:val=""/>
      <w:lvlJc w:val="left"/>
      <w:pPr>
        <w:tabs>
          <w:tab w:val="num" w:pos="567"/>
        </w:tabs>
        <w:ind w:left="567" w:hanging="56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C2CAF"/>
    <w:multiLevelType w:val="multilevel"/>
    <w:tmpl w:val="6FE0689C"/>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064EAB"/>
    <w:multiLevelType w:val="multilevel"/>
    <w:tmpl w:val="97E6D6F4"/>
    <w:lvl w:ilvl="0">
      <w:start w:val="1"/>
      <w:numFmt w:val="bullet"/>
      <w:lvlText w:val="–"/>
      <w:lvlJc w:val="left"/>
      <w:pPr>
        <w:tabs>
          <w:tab w:val="num" w:pos="851"/>
        </w:tabs>
        <w:ind w:left="851" w:hanging="284"/>
      </w:pPr>
      <w:rPr>
        <w:rFonts w:ascii="Times New Roman" w:hAnsi="Times New Roman" w:cs="Times New Roman"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C3A0CC7"/>
    <w:multiLevelType w:val="hybridMultilevel"/>
    <w:tmpl w:val="A0CE81F4"/>
    <w:lvl w:ilvl="0" w:tplc="EF4A9C8A">
      <w:start w:val="1"/>
      <w:numFmt w:val="bullet"/>
      <w:lvlText w:val=""/>
      <w:lvlJc w:val="left"/>
      <w:pPr>
        <w:tabs>
          <w:tab w:val="num" w:pos="567"/>
        </w:tabs>
        <w:ind w:left="567" w:hanging="567"/>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045906274">
    <w:abstractNumId w:val="4"/>
  </w:num>
  <w:num w:numId="2" w16cid:durableId="910312392">
    <w:abstractNumId w:val="5"/>
  </w:num>
  <w:num w:numId="3" w16cid:durableId="443305763">
    <w:abstractNumId w:val="17"/>
  </w:num>
  <w:num w:numId="4" w16cid:durableId="1167787051">
    <w:abstractNumId w:val="12"/>
  </w:num>
  <w:num w:numId="5" w16cid:durableId="535040760">
    <w:abstractNumId w:val="16"/>
  </w:num>
  <w:num w:numId="6" w16cid:durableId="1491478889">
    <w:abstractNumId w:val="9"/>
  </w:num>
  <w:num w:numId="7" w16cid:durableId="1277952426">
    <w:abstractNumId w:val="35"/>
  </w:num>
  <w:num w:numId="8" w16cid:durableId="253637885">
    <w:abstractNumId w:val="11"/>
  </w:num>
  <w:num w:numId="9" w16cid:durableId="365521111">
    <w:abstractNumId w:val="36"/>
  </w:num>
  <w:num w:numId="10" w16cid:durableId="1145506555">
    <w:abstractNumId w:val="38"/>
  </w:num>
  <w:num w:numId="11" w16cid:durableId="1899437025">
    <w:abstractNumId w:val="27"/>
  </w:num>
  <w:num w:numId="12" w16cid:durableId="910970944">
    <w:abstractNumId w:val="33"/>
  </w:num>
  <w:num w:numId="13" w16cid:durableId="1637643888">
    <w:abstractNumId w:val="8"/>
  </w:num>
  <w:num w:numId="14" w16cid:durableId="71129449">
    <w:abstractNumId w:val="25"/>
  </w:num>
  <w:num w:numId="15" w16cid:durableId="1417287921">
    <w:abstractNumId w:val="30"/>
  </w:num>
  <w:num w:numId="16" w16cid:durableId="91706913">
    <w:abstractNumId w:val="15"/>
  </w:num>
  <w:num w:numId="17" w16cid:durableId="82461057">
    <w:abstractNumId w:val="21"/>
  </w:num>
  <w:num w:numId="18" w16cid:durableId="787093061">
    <w:abstractNumId w:val="18"/>
  </w:num>
  <w:num w:numId="19" w16cid:durableId="425662178">
    <w:abstractNumId w:val="14"/>
  </w:num>
  <w:num w:numId="20" w16cid:durableId="557671411">
    <w:abstractNumId w:val="20"/>
  </w:num>
  <w:num w:numId="21" w16cid:durableId="791947722">
    <w:abstractNumId w:val="13"/>
  </w:num>
  <w:num w:numId="22" w16cid:durableId="1922369924">
    <w:abstractNumId w:val="34"/>
  </w:num>
  <w:num w:numId="23" w16cid:durableId="838036777">
    <w:abstractNumId w:val="1"/>
  </w:num>
  <w:num w:numId="24" w16cid:durableId="323969624">
    <w:abstractNumId w:val="0"/>
  </w:num>
  <w:num w:numId="25" w16cid:durableId="406733941">
    <w:abstractNumId w:val="28"/>
  </w:num>
  <w:num w:numId="26" w16cid:durableId="133524363">
    <w:abstractNumId w:val="2"/>
  </w:num>
  <w:num w:numId="27" w16cid:durableId="2140150992">
    <w:abstractNumId w:val="10"/>
  </w:num>
  <w:num w:numId="28" w16cid:durableId="84893">
    <w:abstractNumId w:val="32"/>
  </w:num>
  <w:num w:numId="29" w16cid:durableId="87581963">
    <w:abstractNumId w:val="26"/>
  </w:num>
  <w:num w:numId="30" w16cid:durableId="751319615">
    <w:abstractNumId w:val="24"/>
  </w:num>
  <w:num w:numId="31" w16cid:durableId="1151141716">
    <w:abstractNumId w:val="23"/>
  </w:num>
  <w:num w:numId="32" w16cid:durableId="1301036291">
    <w:abstractNumId w:val="37"/>
  </w:num>
  <w:num w:numId="33" w16cid:durableId="1254558241">
    <w:abstractNumId w:val="19"/>
  </w:num>
  <w:num w:numId="34" w16cid:durableId="1442068278">
    <w:abstractNumId w:val="3"/>
  </w:num>
  <w:num w:numId="35" w16cid:durableId="1222717855">
    <w:abstractNumId w:val="6"/>
  </w:num>
  <w:num w:numId="36" w16cid:durableId="1638952000">
    <w:abstractNumId w:val="29"/>
  </w:num>
  <w:num w:numId="37" w16cid:durableId="273177416">
    <w:abstractNumId w:val="31"/>
  </w:num>
  <w:num w:numId="38" w16cid:durableId="504980643">
    <w:abstractNumId w:val="7"/>
  </w:num>
  <w:num w:numId="39" w16cid:durableId="3797480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6A"/>
    <w:rsid w:val="00004790"/>
    <w:rsid w:val="00005376"/>
    <w:rsid w:val="00007F97"/>
    <w:rsid w:val="000110D9"/>
    <w:rsid w:val="00012CC8"/>
    <w:rsid w:val="0002621E"/>
    <w:rsid w:val="00035630"/>
    <w:rsid w:val="000531B7"/>
    <w:rsid w:val="00056E4C"/>
    <w:rsid w:val="00057C31"/>
    <w:rsid w:val="00066AD9"/>
    <w:rsid w:val="000748A9"/>
    <w:rsid w:val="00087300"/>
    <w:rsid w:val="000A086F"/>
    <w:rsid w:val="000B260B"/>
    <w:rsid w:val="000B3ACA"/>
    <w:rsid w:val="000B5D01"/>
    <w:rsid w:val="000D2580"/>
    <w:rsid w:val="000D4991"/>
    <w:rsid w:val="000D5060"/>
    <w:rsid w:val="00121104"/>
    <w:rsid w:val="001235EE"/>
    <w:rsid w:val="0013389E"/>
    <w:rsid w:val="001506C0"/>
    <w:rsid w:val="00151076"/>
    <w:rsid w:val="00162DEE"/>
    <w:rsid w:val="00163015"/>
    <w:rsid w:val="001673B2"/>
    <w:rsid w:val="00173A1C"/>
    <w:rsid w:val="001A040A"/>
    <w:rsid w:val="001A48AC"/>
    <w:rsid w:val="001C35FC"/>
    <w:rsid w:val="00203D4E"/>
    <w:rsid w:val="00206A05"/>
    <w:rsid w:val="00206FC6"/>
    <w:rsid w:val="00207892"/>
    <w:rsid w:val="00210F9B"/>
    <w:rsid w:val="00211E93"/>
    <w:rsid w:val="00215551"/>
    <w:rsid w:val="00240138"/>
    <w:rsid w:val="00251288"/>
    <w:rsid w:val="00276C4E"/>
    <w:rsid w:val="00276DA0"/>
    <w:rsid w:val="00280D63"/>
    <w:rsid w:val="00285660"/>
    <w:rsid w:val="00291560"/>
    <w:rsid w:val="0029569F"/>
    <w:rsid w:val="002A0872"/>
    <w:rsid w:val="002A2E24"/>
    <w:rsid w:val="002B48F8"/>
    <w:rsid w:val="002B7543"/>
    <w:rsid w:val="002C3394"/>
    <w:rsid w:val="002C40FB"/>
    <w:rsid w:val="002C5457"/>
    <w:rsid w:val="002D3061"/>
    <w:rsid w:val="002D6D45"/>
    <w:rsid w:val="002E42B6"/>
    <w:rsid w:val="002F007A"/>
    <w:rsid w:val="002F58A0"/>
    <w:rsid w:val="00301A07"/>
    <w:rsid w:val="003026AA"/>
    <w:rsid w:val="00302703"/>
    <w:rsid w:val="00302B91"/>
    <w:rsid w:val="00306F66"/>
    <w:rsid w:val="00315E40"/>
    <w:rsid w:val="00327212"/>
    <w:rsid w:val="00330B4B"/>
    <w:rsid w:val="0033156A"/>
    <w:rsid w:val="00332986"/>
    <w:rsid w:val="00335A65"/>
    <w:rsid w:val="00336817"/>
    <w:rsid w:val="003372BB"/>
    <w:rsid w:val="0034185C"/>
    <w:rsid w:val="00356186"/>
    <w:rsid w:val="00363398"/>
    <w:rsid w:val="00364ED6"/>
    <w:rsid w:val="00365043"/>
    <w:rsid w:val="00376676"/>
    <w:rsid w:val="0039028B"/>
    <w:rsid w:val="003978E5"/>
    <w:rsid w:val="00397920"/>
    <w:rsid w:val="003A3BEC"/>
    <w:rsid w:val="003A453C"/>
    <w:rsid w:val="003A5301"/>
    <w:rsid w:val="003B18D7"/>
    <w:rsid w:val="003B2D77"/>
    <w:rsid w:val="003C6F8B"/>
    <w:rsid w:val="003C798E"/>
    <w:rsid w:val="003D518F"/>
    <w:rsid w:val="003E0DFC"/>
    <w:rsid w:val="003E1D36"/>
    <w:rsid w:val="003E35AD"/>
    <w:rsid w:val="003E6615"/>
    <w:rsid w:val="004031A7"/>
    <w:rsid w:val="00403B9F"/>
    <w:rsid w:val="00405C65"/>
    <w:rsid w:val="00406E46"/>
    <w:rsid w:val="00425F54"/>
    <w:rsid w:val="004501E3"/>
    <w:rsid w:val="00461086"/>
    <w:rsid w:val="00461856"/>
    <w:rsid w:val="00482247"/>
    <w:rsid w:val="0049667C"/>
    <w:rsid w:val="004A59BF"/>
    <w:rsid w:val="004A7D05"/>
    <w:rsid w:val="004B02A5"/>
    <w:rsid w:val="004B1FB4"/>
    <w:rsid w:val="004D03B1"/>
    <w:rsid w:val="004D2182"/>
    <w:rsid w:val="004D5E23"/>
    <w:rsid w:val="004D7439"/>
    <w:rsid w:val="004E18B8"/>
    <w:rsid w:val="004E24FF"/>
    <w:rsid w:val="004E303F"/>
    <w:rsid w:val="004F007F"/>
    <w:rsid w:val="004F42E4"/>
    <w:rsid w:val="004F469F"/>
    <w:rsid w:val="00530C2A"/>
    <w:rsid w:val="00535262"/>
    <w:rsid w:val="00540DBB"/>
    <w:rsid w:val="00543FC9"/>
    <w:rsid w:val="00546260"/>
    <w:rsid w:val="00547018"/>
    <w:rsid w:val="00551645"/>
    <w:rsid w:val="0059176C"/>
    <w:rsid w:val="005A04DF"/>
    <w:rsid w:val="005A09D6"/>
    <w:rsid w:val="005A2D84"/>
    <w:rsid w:val="005B4E7F"/>
    <w:rsid w:val="005B654A"/>
    <w:rsid w:val="005B7F34"/>
    <w:rsid w:val="005C0B65"/>
    <w:rsid w:val="005C3814"/>
    <w:rsid w:val="005C441F"/>
    <w:rsid w:val="005C5B1A"/>
    <w:rsid w:val="005D554B"/>
    <w:rsid w:val="005E1473"/>
    <w:rsid w:val="005E28C6"/>
    <w:rsid w:val="005E33F5"/>
    <w:rsid w:val="005E6E2A"/>
    <w:rsid w:val="005F684C"/>
    <w:rsid w:val="00605A37"/>
    <w:rsid w:val="00616842"/>
    <w:rsid w:val="006251D6"/>
    <w:rsid w:val="00625A10"/>
    <w:rsid w:val="00626F2D"/>
    <w:rsid w:val="00632AF6"/>
    <w:rsid w:val="00633340"/>
    <w:rsid w:val="0063403E"/>
    <w:rsid w:val="00644D8F"/>
    <w:rsid w:val="00645E82"/>
    <w:rsid w:val="006470E3"/>
    <w:rsid w:val="00652359"/>
    <w:rsid w:val="0066002D"/>
    <w:rsid w:val="00675E80"/>
    <w:rsid w:val="006823B4"/>
    <w:rsid w:val="0068341A"/>
    <w:rsid w:val="006834C7"/>
    <w:rsid w:val="00683F5C"/>
    <w:rsid w:val="00686BDF"/>
    <w:rsid w:val="00694008"/>
    <w:rsid w:val="00695CD8"/>
    <w:rsid w:val="00697403"/>
    <w:rsid w:val="006A096C"/>
    <w:rsid w:val="006B0B30"/>
    <w:rsid w:val="006B70B9"/>
    <w:rsid w:val="006B78D0"/>
    <w:rsid w:val="006C6F25"/>
    <w:rsid w:val="006D60C0"/>
    <w:rsid w:val="006D7F63"/>
    <w:rsid w:val="006E237B"/>
    <w:rsid w:val="006E32ED"/>
    <w:rsid w:val="006E3FEA"/>
    <w:rsid w:val="006E5DF6"/>
    <w:rsid w:val="006E6C5C"/>
    <w:rsid w:val="006E7A0F"/>
    <w:rsid w:val="006F2767"/>
    <w:rsid w:val="006F3B0A"/>
    <w:rsid w:val="00702BD1"/>
    <w:rsid w:val="007035E8"/>
    <w:rsid w:val="00703917"/>
    <w:rsid w:val="007069E9"/>
    <w:rsid w:val="00706CBF"/>
    <w:rsid w:val="0071537F"/>
    <w:rsid w:val="00726FCD"/>
    <w:rsid w:val="00727292"/>
    <w:rsid w:val="00734A32"/>
    <w:rsid w:val="00737EDF"/>
    <w:rsid w:val="00741538"/>
    <w:rsid w:val="00742086"/>
    <w:rsid w:val="00750FEB"/>
    <w:rsid w:val="00773D12"/>
    <w:rsid w:val="00776FEB"/>
    <w:rsid w:val="0077796A"/>
    <w:rsid w:val="0078445F"/>
    <w:rsid w:val="007845CA"/>
    <w:rsid w:val="00787615"/>
    <w:rsid w:val="00791F97"/>
    <w:rsid w:val="007A7C8D"/>
    <w:rsid w:val="007B3190"/>
    <w:rsid w:val="007C0F67"/>
    <w:rsid w:val="007C7559"/>
    <w:rsid w:val="007C785C"/>
    <w:rsid w:val="007D4B3D"/>
    <w:rsid w:val="007E3DEF"/>
    <w:rsid w:val="007F5513"/>
    <w:rsid w:val="0080713B"/>
    <w:rsid w:val="0081442C"/>
    <w:rsid w:val="00814E5D"/>
    <w:rsid w:val="00823DD5"/>
    <w:rsid w:val="00833676"/>
    <w:rsid w:val="008412D6"/>
    <w:rsid w:val="00870694"/>
    <w:rsid w:val="008826FE"/>
    <w:rsid w:val="00882BC5"/>
    <w:rsid w:val="008830A4"/>
    <w:rsid w:val="00883B1F"/>
    <w:rsid w:val="00885893"/>
    <w:rsid w:val="00891F69"/>
    <w:rsid w:val="00893D72"/>
    <w:rsid w:val="008A0ECA"/>
    <w:rsid w:val="008A298C"/>
    <w:rsid w:val="008A4506"/>
    <w:rsid w:val="008A7DF2"/>
    <w:rsid w:val="008B59DA"/>
    <w:rsid w:val="008C355F"/>
    <w:rsid w:val="008C4049"/>
    <w:rsid w:val="008C577B"/>
    <w:rsid w:val="008D6938"/>
    <w:rsid w:val="008D6E0B"/>
    <w:rsid w:val="008E2D8B"/>
    <w:rsid w:val="008E5070"/>
    <w:rsid w:val="008F02F1"/>
    <w:rsid w:val="008F29EA"/>
    <w:rsid w:val="008F55A3"/>
    <w:rsid w:val="00901889"/>
    <w:rsid w:val="009025B5"/>
    <w:rsid w:val="009030F4"/>
    <w:rsid w:val="00905592"/>
    <w:rsid w:val="009110A1"/>
    <w:rsid w:val="00912C78"/>
    <w:rsid w:val="00932232"/>
    <w:rsid w:val="00934EE8"/>
    <w:rsid w:val="00935B5E"/>
    <w:rsid w:val="00946A74"/>
    <w:rsid w:val="00957CE4"/>
    <w:rsid w:val="0096535E"/>
    <w:rsid w:val="00967F8A"/>
    <w:rsid w:val="009762D7"/>
    <w:rsid w:val="009854FC"/>
    <w:rsid w:val="00992EB2"/>
    <w:rsid w:val="009A1908"/>
    <w:rsid w:val="009A5CA3"/>
    <w:rsid w:val="009C04CF"/>
    <w:rsid w:val="009D0472"/>
    <w:rsid w:val="009D71C2"/>
    <w:rsid w:val="009E0275"/>
    <w:rsid w:val="009E07BF"/>
    <w:rsid w:val="009E4DF5"/>
    <w:rsid w:val="009F04AD"/>
    <w:rsid w:val="009F0D43"/>
    <w:rsid w:val="009F6060"/>
    <w:rsid w:val="009F640E"/>
    <w:rsid w:val="009F6751"/>
    <w:rsid w:val="009F6C1C"/>
    <w:rsid w:val="00A12C3E"/>
    <w:rsid w:val="00A1651C"/>
    <w:rsid w:val="00A2141E"/>
    <w:rsid w:val="00A231D4"/>
    <w:rsid w:val="00A23ABB"/>
    <w:rsid w:val="00A33974"/>
    <w:rsid w:val="00A4178D"/>
    <w:rsid w:val="00A4683F"/>
    <w:rsid w:val="00A57606"/>
    <w:rsid w:val="00A6003F"/>
    <w:rsid w:val="00A60476"/>
    <w:rsid w:val="00A61644"/>
    <w:rsid w:val="00A62B56"/>
    <w:rsid w:val="00A66644"/>
    <w:rsid w:val="00A760AD"/>
    <w:rsid w:val="00A80E61"/>
    <w:rsid w:val="00A834CC"/>
    <w:rsid w:val="00A84C46"/>
    <w:rsid w:val="00A913C2"/>
    <w:rsid w:val="00A96035"/>
    <w:rsid w:val="00A96155"/>
    <w:rsid w:val="00A96FFC"/>
    <w:rsid w:val="00AA1351"/>
    <w:rsid w:val="00AB4DDA"/>
    <w:rsid w:val="00AB607D"/>
    <w:rsid w:val="00AB645B"/>
    <w:rsid w:val="00AC0491"/>
    <w:rsid w:val="00AD6E18"/>
    <w:rsid w:val="00AE2B58"/>
    <w:rsid w:val="00AE334C"/>
    <w:rsid w:val="00AF66E6"/>
    <w:rsid w:val="00B11331"/>
    <w:rsid w:val="00B11C4B"/>
    <w:rsid w:val="00B164AA"/>
    <w:rsid w:val="00B2318A"/>
    <w:rsid w:val="00B42E7B"/>
    <w:rsid w:val="00B51284"/>
    <w:rsid w:val="00B523D9"/>
    <w:rsid w:val="00B54790"/>
    <w:rsid w:val="00B56471"/>
    <w:rsid w:val="00B56909"/>
    <w:rsid w:val="00B61875"/>
    <w:rsid w:val="00B61F8B"/>
    <w:rsid w:val="00B63D49"/>
    <w:rsid w:val="00B71056"/>
    <w:rsid w:val="00B83A8D"/>
    <w:rsid w:val="00B8551E"/>
    <w:rsid w:val="00B85CB8"/>
    <w:rsid w:val="00B87CBB"/>
    <w:rsid w:val="00B97DE0"/>
    <w:rsid w:val="00BA4626"/>
    <w:rsid w:val="00BA76FF"/>
    <w:rsid w:val="00BB2797"/>
    <w:rsid w:val="00BB5B18"/>
    <w:rsid w:val="00BC03F2"/>
    <w:rsid w:val="00BC31F1"/>
    <w:rsid w:val="00BC7881"/>
    <w:rsid w:val="00BD4BB3"/>
    <w:rsid w:val="00BE0A2E"/>
    <w:rsid w:val="00BE19BC"/>
    <w:rsid w:val="00BF1882"/>
    <w:rsid w:val="00BF24E9"/>
    <w:rsid w:val="00BF7F17"/>
    <w:rsid w:val="00C01111"/>
    <w:rsid w:val="00C03858"/>
    <w:rsid w:val="00C111DC"/>
    <w:rsid w:val="00C42DD0"/>
    <w:rsid w:val="00C46C54"/>
    <w:rsid w:val="00C544EB"/>
    <w:rsid w:val="00C5570D"/>
    <w:rsid w:val="00C57ECC"/>
    <w:rsid w:val="00C64D7A"/>
    <w:rsid w:val="00C663AF"/>
    <w:rsid w:val="00C67497"/>
    <w:rsid w:val="00C744EA"/>
    <w:rsid w:val="00C74A74"/>
    <w:rsid w:val="00C759EB"/>
    <w:rsid w:val="00C76057"/>
    <w:rsid w:val="00C767A4"/>
    <w:rsid w:val="00C81F89"/>
    <w:rsid w:val="00C84F23"/>
    <w:rsid w:val="00C86141"/>
    <w:rsid w:val="00C86683"/>
    <w:rsid w:val="00C91F44"/>
    <w:rsid w:val="00CA073F"/>
    <w:rsid w:val="00CA1260"/>
    <w:rsid w:val="00CB4BD5"/>
    <w:rsid w:val="00CC24A5"/>
    <w:rsid w:val="00CC2A79"/>
    <w:rsid w:val="00CC4809"/>
    <w:rsid w:val="00CC5A43"/>
    <w:rsid w:val="00CC680D"/>
    <w:rsid w:val="00CD04DE"/>
    <w:rsid w:val="00CD2E84"/>
    <w:rsid w:val="00CD3336"/>
    <w:rsid w:val="00CD3793"/>
    <w:rsid w:val="00CD5AF1"/>
    <w:rsid w:val="00CF424C"/>
    <w:rsid w:val="00CF776D"/>
    <w:rsid w:val="00D01E11"/>
    <w:rsid w:val="00D068E6"/>
    <w:rsid w:val="00D11F14"/>
    <w:rsid w:val="00D173CC"/>
    <w:rsid w:val="00D23913"/>
    <w:rsid w:val="00D2659E"/>
    <w:rsid w:val="00D35ED7"/>
    <w:rsid w:val="00D36705"/>
    <w:rsid w:val="00D37567"/>
    <w:rsid w:val="00D46E63"/>
    <w:rsid w:val="00D50F5D"/>
    <w:rsid w:val="00D5248F"/>
    <w:rsid w:val="00D612E0"/>
    <w:rsid w:val="00D76102"/>
    <w:rsid w:val="00D77FB3"/>
    <w:rsid w:val="00D81A98"/>
    <w:rsid w:val="00DA0C31"/>
    <w:rsid w:val="00DA458B"/>
    <w:rsid w:val="00DA58D9"/>
    <w:rsid w:val="00DA6B4D"/>
    <w:rsid w:val="00DB55CE"/>
    <w:rsid w:val="00DC2E77"/>
    <w:rsid w:val="00DD255B"/>
    <w:rsid w:val="00DD7E25"/>
    <w:rsid w:val="00DE2052"/>
    <w:rsid w:val="00DE4AD5"/>
    <w:rsid w:val="00DF663A"/>
    <w:rsid w:val="00DF726A"/>
    <w:rsid w:val="00E0209E"/>
    <w:rsid w:val="00E042F2"/>
    <w:rsid w:val="00E11155"/>
    <w:rsid w:val="00E14987"/>
    <w:rsid w:val="00E213A7"/>
    <w:rsid w:val="00E2737E"/>
    <w:rsid w:val="00E42339"/>
    <w:rsid w:val="00E44E55"/>
    <w:rsid w:val="00E51D46"/>
    <w:rsid w:val="00E52AA4"/>
    <w:rsid w:val="00E5479E"/>
    <w:rsid w:val="00E60C35"/>
    <w:rsid w:val="00E65647"/>
    <w:rsid w:val="00E70D41"/>
    <w:rsid w:val="00E84DFD"/>
    <w:rsid w:val="00E8536A"/>
    <w:rsid w:val="00E96C9C"/>
    <w:rsid w:val="00EA23E7"/>
    <w:rsid w:val="00EA4EF9"/>
    <w:rsid w:val="00EA7D12"/>
    <w:rsid w:val="00EB0421"/>
    <w:rsid w:val="00EB063A"/>
    <w:rsid w:val="00EC53DE"/>
    <w:rsid w:val="00EC67B5"/>
    <w:rsid w:val="00ED3A84"/>
    <w:rsid w:val="00ED6C72"/>
    <w:rsid w:val="00EE4CEA"/>
    <w:rsid w:val="00EE6C50"/>
    <w:rsid w:val="00EF5DF7"/>
    <w:rsid w:val="00EF5E3E"/>
    <w:rsid w:val="00F03513"/>
    <w:rsid w:val="00F07F82"/>
    <w:rsid w:val="00F113AA"/>
    <w:rsid w:val="00F20D3D"/>
    <w:rsid w:val="00F229A2"/>
    <w:rsid w:val="00F30AB1"/>
    <w:rsid w:val="00F356F0"/>
    <w:rsid w:val="00F55798"/>
    <w:rsid w:val="00F55979"/>
    <w:rsid w:val="00F57943"/>
    <w:rsid w:val="00F60A72"/>
    <w:rsid w:val="00F62DDB"/>
    <w:rsid w:val="00F72DB3"/>
    <w:rsid w:val="00F77CD4"/>
    <w:rsid w:val="00F8408A"/>
    <w:rsid w:val="00F8647E"/>
    <w:rsid w:val="00F923DF"/>
    <w:rsid w:val="00F93972"/>
    <w:rsid w:val="00F956ED"/>
    <w:rsid w:val="00F96E9D"/>
    <w:rsid w:val="00FA2D99"/>
    <w:rsid w:val="00FD3B9C"/>
    <w:rsid w:val="00FD5A4A"/>
    <w:rsid w:val="00FE2247"/>
    <w:rsid w:val="00FE399C"/>
    <w:rsid w:val="00FE6CF9"/>
    <w:rsid w:val="00FF048C"/>
    <w:rsid w:val="00FF0C30"/>
    <w:rsid w:val="00FF3168"/>
    <w:rsid w:val="00FF663C"/>
    <w:rsid w:val="0142023E"/>
    <w:rsid w:val="01AF0DB3"/>
    <w:rsid w:val="04145B98"/>
    <w:rsid w:val="04291D58"/>
    <w:rsid w:val="0521A00D"/>
    <w:rsid w:val="07E4FDD0"/>
    <w:rsid w:val="0A4DE6F5"/>
    <w:rsid w:val="0AE9FC00"/>
    <w:rsid w:val="0C65B543"/>
    <w:rsid w:val="0DEE1645"/>
    <w:rsid w:val="11BF3519"/>
    <w:rsid w:val="139C429E"/>
    <w:rsid w:val="1401D840"/>
    <w:rsid w:val="14922903"/>
    <w:rsid w:val="165894FD"/>
    <w:rsid w:val="17721DFF"/>
    <w:rsid w:val="18ACBCAC"/>
    <w:rsid w:val="19818E92"/>
    <w:rsid w:val="1A040E33"/>
    <w:rsid w:val="1C6B58F6"/>
    <w:rsid w:val="1D580701"/>
    <w:rsid w:val="1E11DF5C"/>
    <w:rsid w:val="1EBF19EC"/>
    <w:rsid w:val="211D3225"/>
    <w:rsid w:val="21CA61A9"/>
    <w:rsid w:val="261D46BE"/>
    <w:rsid w:val="264D644B"/>
    <w:rsid w:val="2713A620"/>
    <w:rsid w:val="296EBB2D"/>
    <w:rsid w:val="2B2EBDE1"/>
    <w:rsid w:val="31F85AEF"/>
    <w:rsid w:val="32B5D284"/>
    <w:rsid w:val="3325E328"/>
    <w:rsid w:val="336171B1"/>
    <w:rsid w:val="347391CE"/>
    <w:rsid w:val="34D709A9"/>
    <w:rsid w:val="360AD7FF"/>
    <w:rsid w:val="361496DC"/>
    <w:rsid w:val="37F75BBD"/>
    <w:rsid w:val="38B13A66"/>
    <w:rsid w:val="393CE79B"/>
    <w:rsid w:val="3A049DFB"/>
    <w:rsid w:val="3E58DE85"/>
    <w:rsid w:val="41E6681C"/>
    <w:rsid w:val="483D436A"/>
    <w:rsid w:val="49AA8957"/>
    <w:rsid w:val="4B297A47"/>
    <w:rsid w:val="4F896ABD"/>
    <w:rsid w:val="501197C9"/>
    <w:rsid w:val="501BC0FA"/>
    <w:rsid w:val="501E8686"/>
    <w:rsid w:val="5361D3E3"/>
    <w:rsid w:val="5378E3CA"/>
    <w:rsid w:val="54012736"/>
    <w:rsid w:val="5459004C"/>
    <w:rsid w:val="54ED8C0F"/>
    <w:rsid w:val="552B8421"/>
    <w:rsid w:val="584460FF"/>
    <w:rsid w:val="5B38CC7B"/>
    <w:rsid w:val="61A639FE"/>
    <w:rsid w:val="61D46D84"/>
    <w:rsid w:val="64A25928"/>
    <w:rsid w:val="65A39759"/>
    <w:rsid w:val="6695E162"/>
    <w:rsid w:val="66E069B0"/>
    <w:rsid w:val="697DD9B9"/>
    <w:rsid w:val="697EA3D4"/>
    <w:rsid w:val="6AB2A628"/>
    <w:rsid w:val="6ABF4710"/>
    <w:rsid w:val="6C73C488"/>
    <w:rsid w:val="6D53C8F4"/>
    <w:rsid w:val="6D80EA16"/>
    <w:rsid w:val="6F6CD217"/>
    <w:rsid w:val="6F91C5F3"/>
    <w:rsid w:val="70C12503"/>
    <w:rsid w:val="70FD1772"/>
    <w:rsid w:val="71BF94E5"/>
    <w:rsid w:val="72EFC082"/>
    <w:rsid w:val="734E97EE"/>
    <w:rsid w:val="74F3C15A"/>
    <w:rsid w:val="758D6459"/>
    <w:rsid w:val="799F59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13674E"/>
  <w15:chartTrackingRefBased/>
  <w15:docId w15:val="{B1D38C92-3043-41D6-86DE-70FC3FF6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able of figures" w:uiPriority="99"/>
    <w:lsdException w:name="Title"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egyetem/university"/>
    <w:qFormat/>
    <w:rsid w:val="00A80E61"/>
    <w:rPr>
      <w:rFonts w:ascii="Open Sans" w:hAnsi="Open Sans"/>
      <w:szCs w:val="24"/>
    </w:rPr>
  </w:style>
  <w:style w:type="paragraph" w:styleId="Heading1">
    <w:name w:val="heading 1"/>
    <w:aliases w:val="szerzők/authors"/>
    <w:basedOn w:val="Normal"/>
    <w:next w:val="Normal"/>
    <w:link w:val="Heading1Char"/>
    <w:uiPriority w:val="9"/>
    <w:qFormat/>
    <w:rsid w:val="00206A05"/>
    <w:pPr>
      <w:keepNext/>
      <w:spacing w:before="240" w:after="60"/>
      <w:jc w:val="center"/>
      <w:outlineLvl w:val="0"/>
    </w:pPr>
    <w:rPr>
      <w:rFonts w:cs="Open Sans"/>
      <w:b/>
      <w:bCs/>
      <w:kern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next w:val="Normal"/>
    <w:rsid w:val="00901889"/>
    <w:pPr>
      <w:autoSpaceDE w:val="0"/>
      <w:autoSpaceDN w:val="0"/>
      <w:adjustRightInd w:val="0"/>
    </w:pPr>
  </w:style>
  <w:style w:type="table" w:styleId="TableGrid">
    <w:name w:val="Table Grid"/>
    <w:basedOn w:val="TableNormal"/>
    <w:rsid w:val="009F6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tyle1">
    <w:name w:val="_cstyle1"/>
    <w:rsid w:val="009F6060"/>
    <w:rPr>
      <w:rFonts w:ascii="Courier New" w:hAnsi="Courier New" w:cs="Courier New"/>
      <w:b/>
      <w:bCs/>
      <w:color w:val="FF0000"/>
    </w:rPr>
  </w:style>
  <w:style w:type="paragraph" w:customStyle="1" w:styleId="pstyle11">
    <w:name w:val="_pstyle11"/>
    <w:rsid w:val="009F6060"/>
    <w:pPr>
      <w:autoSpaceDE w:val="0"/>
      <w:autoSpaceDN w:val="0"/>
      <w:adjustRightInd w:val="0"/>
    </w:pPr>
    <w:rPr>
      <w:sz w:val="24"/>
      <w:szCs w:val="24"/>
    </w:rPr>
  </w:style>
  <w:style w:type="paragraph" w:styleId="Footer">
    <w:name w:val="footer"/>
    <w:basedOn w:val="Normal"/>
    <w:link w:val="FooterChar"/>
    <w:uiPriority w:val="99"/>
    <w:rsid w:val="000D2580"/>
    <w:pPr>
      <w:tabs>
        <w:tab w:val="center" w:pos="4536"/>
        <w:tab w:val="right" w:pos="9072"/>
      </w:tabs>
    </w:pPr>
  </w:style>
  <w:style w:type="character" w:styleId="PageNumber">
    <w:name w:val="page number"/>
    <w:basedOn w:val="DefaultParagraphFont"/>
    <w:rsid w:val="00057C31"/>
  </w:style>
  <w:style w:type="paragraph" w:styleId="Header">
    <w:name w:val="header"/>
    <w:basedOn w:val="Normal"/>
    <w:link w:val="HeaderChar"/>
    <w:rsid w:val="000D2580"/>
    <w:pPr>
      <w:tabs>
        <w:tab w:val="center" w:pos="4536"/>
        <w:tab w:val="right" w:pos="9072"/>
      </w:tabs>
    </w:pPr>
  </w:style>
  <w:style w:type="character" w:styleId="Hyperlink">
    <w:name w:val="Hyperlink"/>
    <w:uiPriority w:val="99"/>
    <w:rsid w:val="00330B4B"/>
    <w:rPr>
      <w:color w:val="0000FF"/>
      <w:u w:val="single"/>
    </w:rPr>
  </w:style>
  <w:style w:type="paragraph" w:styleId="FootnoteText">
    <w:name w:val="footnote text"/>
    <w:basedOn w:val="Normal"/>
    <w:semiHidden/>
    <w:rsid w:val="00004790"/>
    <w:rPr>
      <w:szCs w:val="20"/>
    </w:rPr>
  </w:style>
  <w:style w:type="character" w:styleId="FootnoteReference">
    <w:name w:val="footnote reference"/>
    <w:semiHidden/>
    <w:rsid w:val="00004790"/>
    <w:rPr>
      <w:vertAlign w:val="superscript"/>
    </w:rPr>
  </w:style>
  <w:style w:type="paragraph" w:styleId="BodyTextIndent">
    <w:name w:val="Body Text Indent"/>
    <w:basedOn w:val="Normal"/>
    <w:rsid w:val="00AA1351"/>
    <w:pPr>
      <w:spacing w:after="120"/>
      <w:ind w:left="283"/>
    </w:pPr>
  </w:style>
  <w:style w:type="paragraph" w:styleId="BodyText2">
    <w:name w:val="Body Text 2"/>
    <w:basedOn w:val="Normal"/>
    <w:rsid w:val="00CD3793"/>
    <w:pPr>
      <w:spacing w:after="120" w:line="480" w:lineRule="auto"/>
    </w:pPr>
  </w:style>
  <w:style w:type="paragraph" w:styleId="BalloonText">
    <w:name w:val="Balloon Text"/>
    <w:basedOn w:val="Normal"/>
    <w:semiHidden/>
    <w:rsid w:val="00403B9F"/>
    <w:rPr>
      <w:rFonts w:ascii="Tahoma" w:hAnsi="Tahoma" w:cs="Tahoma"/>
      <w:sz w:val="16"/>
      <w:szCs w:val="16"/>
    </w:rPr>
  </w:style>
  <w:style w:type="paragraph" w:customStyle="1" w:styleId="StlusArial12ptNagybetsKzprezrt">
    <w:name w:val="Stílus Arial 12 pt Nagybetűs Középre zárt"/>
    <w:basedOn w:val="Normal"/>
    <w:rsid w:val="00BC03F2"/>
    <w:pPr>
      <w:jc w:val="center"/>
    </w:pPr>
    <w:rPr>
      <w:rFonts w:ascii="Arial" w:hAnsi="Arial"/>
      <w:caps/>
      <w:szCs w:val="20"/>
    </w:rPr>
  </w:style>
  <w:style w:type="paragraph" w:customStyle="1" w:styleId="Stlus12ptFlkvrKzprezrt">
    <w:name w:val="Stílus 12 pt Félkövér Középre zárt"/>
    <w:basedOn w:val="Normal"/>
    <w:rsid w:val="000D2580"/>
    <w:pPr>
      <w:jc w:val="center"/>
    </w:pPr>
    <w:rPr>
      <w:b/>
      <w:bCs/>
      <w:szCs w:val="20"/>
    </w:rPr>
  </w:style>
  <w:style w:type="character" w:customStyle="1" w:styleId="Stlus10ptFlkvrKiskapitlis">
    <w:name w:val="Stílus 10 pt Félkövér Kiskapitális"/>
    <w:rsid w:val="000D2580"/>
    <w:rPr>
      <w:b/>
      <w:bCs/>
      <w:smallCaps/>
      <w:sz w:val="20"/>
    </w:rPr>
  </w:style>
  <w:style w:type="character" w:customStyle="1" w:styleId="Stlus10pt">
    <w:name w:val="Stílus 10 pt"/>
    <w:rsid w:val="000D2580"/>
    <w:rPr>
      <w:sz w:val="20"/>
    </w:rPr>
  </w:style>
  <w:style w:type="character" w:customStyle="1" w:styleId="StlusArial10ptNagybets">
    <w:name w:val="Stílus Arial 10 pt Nagybetűs"/>
    <w:rsid w:val="00EA7D12"/>
    <w:rPr>
      <w:rFonts w:ascii="Arial" w:hAnsi="Arial"/>
      <w:caps/>
      <w:sz w:val="20"/>
    </w:rPr>
  </w:style>
  <w:style w:type="paragraph" w:styleId="Title">
    <w:name w:val="Title"/>
    <w:basedOn w:val="Normal"/>
    <w:autoRedefine/>
    <w:qFormat/>
    <w:rsid w:val="000748A9"/>
    <w:pPr>
      <w:spacing w:before="120" w:after="360"/>
      <w:jc w:val="center"/>
    </w:pPr>
    <w:rPr>
      <w:b/>
      <w:smallCaps/>
      <w:sz w:val="36"/>
      <w:lang w:val="en-GB" w:eastAsia="en-US"/>
    </w:rPr>
  </w:style>
  <w:style w:type="paragraph" w:styleId="BodyText">
    <w:name w:val="Body Text"/>
    <w:basedOn w:val="Normal"/>
    <w:link w:val="BodyTextChar"/>
    <w:rsid w:val="00F77CD4"/>
    <w:pPr>
      <w:spacing w:after="120"/>
    </w:pPr>
  </w:style>
  <w:style w:type="character" w:customStyle="1" w:styleId="BodyTextChar">
    <w:name w:val="Body Text Char"/>
    <w:link w:val="BodyText"/>
    <w:rsid w:val="00F77CD4"/>
    <w:rPr>
      <w:sz w:val="24"/>
      <w:szCs w:val="24"/>
    </w:rPr>
  </w:style>
  <w:style w:type="paragraph" w:customStyle="1" w:styleId="szveg">
    <w:name w:val="szöveg"/>
    <w:basedOn w:val="BodyTextIndent"/>
    <w:qFormat/>
    <w:rsid w:val="00A80E61"/>
    <w:pPr>
      <w:spacing w:after="0"/>
      <w:ind w:left="0" w:firstLine="284"/>
      <w:jc w:val="both"/>
    </w:pPr>
  </w:style>
  <w:style w:type="paragraph" w:customStyle="1" w:styleId="OEEquation">
    <w:name w:val="OE Equation"/>
    <w:basedOn w:val="Normal"/>
    <w:next w:val="Normal"/>
    <w:rsid w:val="00207892"/>
    <w:pPr>
      <w:tabs>
        <w:tab w:val="center" w:pos="4320"/>
        <w:tab w:val="right" w:pos="7560"/>
      </w:tabs>
      <w:ind w:firstLine="360"/>
      <w:jc w:val="both"/>
    </w:pPr>
    <w:rPr>
      <w:szCs w:val="20"/>
      <w:lang w:val="en-US" w:eastAsia="en-US"/>
    </w:rPr>
  </w:style>
  <w:style w:type="paragraph" w:customStyle="1" w:styleId="Stlus2">
    <w:name w:val="Stílus2"/>
    <w:basedOn w:val="OEEquation"/>
    <w:rsid w:val="00E5479E"/>
    <w:pPr>
      <w:tabs>
        <w:tab w:val="right" w:pos="425"/>
      </w:tabs>
      <w:ind w:left="567" w:firstLine="0"/>
      <w:jc w:val="left"/>
    </w:pPr>
  </w:style>
  <w:style w:type="character" w:customStyle="1" w:styleId="FooterChar">
    <w:name w:val="Footer Char"/>
    <w:link w:val="Footer"/>
    <w:uiPriority w:val="99"/>
    <w:rsid w:val="00425F54"/>
    <w:rPr>
      <w:szCs w:val="24"/>
    </w:rPr>
  </w:style>
  <w:style w:type="paragraph" w:customStyle="1" w:styleId="Default">
    <w:name w:val="Default"/>
    <w:rsid w:val="00D173CC"/>
    <w:pPr>
      <w:autoSpaceDE w:val="0"/>
      <w:autoSpaceDN w:val="0"/>
      <w:adjustRightInd w:val="0"/>
    </w:pPr>
    <w:rPr>
      <w:rFonts w:ascii="Arial" w:hAnsi="Arial" w:cs="Arial"/>
      <w:color w:val="000000"/>
      <w:sz w:val="24"/>
      <w:szCs w:val="24"/>
    </w:rPr>
  </w:style>
  <w:style w:type="character" w:customStyle="1" w:styleId="HeaderChar">
    <w:name w:val="Header Char"/>
    <w:link w:val="Header"/>
    <w:rsid w:val="002A2E24"/>
    <w:rPr>
      <w:szCs w:val="24"/>
    </w:rPr>
  </w:style>
  <w:style w:type="paragraph" w:styleId="ListParagraph">
    <w:name w:val="List Paragraph"/>
    <w:basedOn w:val="Normal"/>
    <w:link w:val="ListParagraphChar"/>
    <w:uiPriority w:val="34"/>
    <w:qFormat/>
    <w:rsid w:val="00066AD9"/>
    <w:pPr>
      <w:ind w:left="720"/>
    </w:pPr>
    <w:rPr>
      <w:rFonts w:eastAsia="Calibri" w:cs="Open Sans"/>
      <w:szCs w:val="20"/>
      <w:u w:color="000000"/>
      <w:lang w:val="en-GB" w:eastAsia="en-GB"/>
    </w:rPr>
  </w:style>
  <w:style w:type="paragraph" w:styleId="Subtitle">
    <w:name w:val="Subtitle"/>
    <w:basedOn w:val="Normal"/>
    <w:next w:val="Normal"/>
    <w:link w:val="SubtitleChar"/>
    <w:rsid w:val="00206A05"/>
    <w:pPr>
      <w:spacing w:after="60"/>
      <w:jc w:val="center"/>
      <w:outlineLvl w:val="1"/>
    </w:pPr>
    <w:rPr>
      <w:rFonts w:ascii="Calibri Light" w:hAnsi="Calibri Light"/>
      <w:sz w:val="24"/>
    </w:rPr>
  </w:style>
  <w:style w:type="character" w:customStyle="1" w:styleId="SubtitleChar">
    <w:name w:val="Subtitle Char"/>
    <w:link w:val="Subtitle"/>
    <w:rsid w:val="00206A05"/>
    <w:rPr>
      <w:rFonts w:ascii="Calibri Light" w:eastAsia="Times New Roman" w:hAnsi="Calibri Light" w:cs="Times New Roman"/>
      <w:sz w:val="24"/>
      <w:szCs w:val="24"/>
    </w:rPr>
  </w:style>
  <w:style w:type="character" w:customStyle="1" w:styleId="Heading1Char">
    <w:name w:val="Heading 1 Char"/>
    <w:aliases w:val="szerzők/authors Char"/>
    <w:link w:val="Heading1"/>
    <w:uiPriority w:val="9"/>
    <w:rsid w:val="00206A05"/>
    <w:rPr>
      <w:rFonts w:ascii="Open Sans" w:eastAsia="Times New Roman" w:hAnsi="Open Sans" w:cs="Open Sans"/>
      <w:b/>
      <w:bCs/>
      <w:kern w:val="32"/>
      <w:lang w:val="en-GB"/>
    </w:rPr>
  </w:style>
  <w:style w:type="paragraph" w:customStyle="1" w:styleId="e-mail">
    <w:name w:val="e-mail"/>
    <w:basedOn w:val="Normal"/>
    <w:link w:val="e-mailChar"/>
    <w:qFormat/>
    <w:rsid w:val="00206A05"/>
    <w:pPr>
      <w:widowControl w:val="0"/>
      <w:autoSpaceDE w:val="0"/>
      <w:autoSpaceDN w:val="0"/>
      <w:adjustRightInd w:val="0"/>
      <w:jc w:val="center"/>
    </w:pPr>
    <w:rPr>
      <w:rFonts w:cs="Open Sans"/>
      <w:iCs/>
      <w:color w:val="BFBFBF"/>
      <w:sz w:val="18"/>
      <w:szCs w:val="18"/>
      <w:lang w:val="en-GB"/>
    </w:rPr>
  </w:style>
  <w:style w:type="character" w:customStyle="1" w:styleId="e-mailChar">
    <w:name w:val="e-mail Char"/>
    <w:link w:val="e-mail"/>
    <w:rsid w:val="00206A05"/>
    <w:rPr>
      <w:rFonts w:ascii="Open Sans" w:hAnsi="Open Sans" w:cs="Open Sans"/>
      <w:iCs/>
      <w:color w:val="BFBFBF"/>
      <w:sz w:val="18"/>
      <w:szCs w:val="18"/>
      <w:lang w:val="en-GB"/>
    </w:rPr>
  </w:style>
  <w:style w:type="paragraph" w:customStyle="1" w:styleId="keywords">
    <w:name w:val="keywords"/>
    <w:basedOn w:val="Normal"/>
    <w:link w:val="keywordsChar"/>
    <w:qFormat/>
    <w:rsid w:val="00206A05"/>
    <w:pPr>
      <w:widowControl w:val="0"/>
      <w:autoSpaceDE w:val="0"/>
      <w:autoSpaceDN w:val="0"/>
      <w:adjustRightInd w:val="0"/>
      <w:jc w:val="both"/>
    </w:pPr>
    <w:rPr>
      <w:rFonts w:cs="Open Sans"/>
      <w:i/>
      <w:szCs w:val="20"/>
      <w:lang w:val="en-GB"/>
    </w:rPr>
  </w:style>
  <w:style w:type="character" w:customStyle="1" w:styleId="keywordsChar">
    <w:name w:val="keywords Char"/>
    <w:link w:val="keywords"/>
    <w:rsid w:val="00206A05"/>
    <w:rPr>
      <w:rFonts w:ascii="Open Sans" w:hAnsi="Open Sans" w:cs="Open Sans"/>
      <w:i/>
      <w:lang w:val="en-GB"/>
    </w:rPr>
  </w:style>
  <w:style w:type="paragraph" w:customStyle="1" w:styleId="Norml1">
    <w:name w:val="Normál1"/>
    <w:basedOn w:val="Normal"/>
    <w:link w:val="normalChar"/>
    <w:qFormat/>
    <w:rsid w:val="00206A05"/>
    <w:pPr>
      <w:widowControl w:val="0"/>
      <w:autoSpaceDE w:val="0"/>
      <w:autoSpaceDN w:val="0"/>
      <w:adjustRightInd w:val="0"/>
      <w:jc w:val="both"/>
    </w:pPr>
    <w:rPr>
      <w:rFonts w:cs="Open Sans"/>
      <w:iCs/>
      <w:szCs w:val="20"/>
      <w:lang w:val="en-GB"/>
    </w:rPr>
  </w:style>
  <w:style w:type="character" w:customStyle="1" w:styleId="normalChar">
    <w:name w:val="normal Char"/>
    <w:link w:val="Norml1"/>
    <w:rsid w:val="00206A05"/>
    <w:rPr>
      <w:rFonts w:ascii="Open Sans" w:hAnsi="Open Sans" w:cs="Open Sans"/>
      <w:iCs/>
      <w:lang w:val="en-GB"/>
    </w:rPr>
  </w:style>
  <w:style w:type="character" w:styleId="Strong">
    <w:name w:val="Strong"/>
    <w:rsid w:val="00206A05"/>
    <w:rPr>
      <w:b/>
      <w:bCs/>
    </w:rPr>
  </w:style>
  <w:style w:type="paragraph" w:customStyle="1" w:styleId="alcm">
    <w:name w:val="alcím"/>
    <w:basedOn w:val="Normal"/>
    <w:link w:val="alcmChar"/>
    <w:qFormat/>
    <w:rsid w:val="008826FE"/>
    <w:pPr>
      <w:widowControl w:val="0"/>
    </w:pPr>
    <w:rPr>
      <w:rFonts w:cs="Open Sans"/>
      <w:b/>
      <w:sz w:val="22"/>
      <w:szCs w:val="22"/>
    </w:rPr>
  </w:style>
  <w:style w:type="character" w:customStyle="1" w:styleId="alcmChar">
    <w:name w:val="alcím Char"/>
    <w:link w:val="alcm"/>
    <w:rsid w:val="008826FE"/>
    <w:rPr>
      <w:rFonts w:ascii="Open Sans" w:hAnsi="Open Sans" w:cs="Open Sans"/>
      <w:b/>
      <w:sz w:val="22"/>
      <w:szCs w:val="22"/>
    </w:rPr>
  </w:style>
  <w:style w:type="paragraph" w:customStyle="1" w:styleId="forrssources">
    <w:name w:val="forrás/sources"/>
    <w:basedOn w:val="Normal"/>
    <w:link w:val="forrssourcesChar"/>
    <w:qFormat/>
    <w:rsid w:val="009854FC"/>
    <w:pPr>
      <w:widowControl w:val="0"/>
      <w:numPr>
        <w:numId w:val="26"/>
      </w:numPr>
    </w:pPr>
    <w:rPr>
      <w:rFonts w:cs="Open Sans"/>
      <w:sz w:val="16"/>
      <w:szCs w:val="16"/>
    </w:rPr>
  </w:style>
  <w:style w:type="character" w:customStyle="1" w:styleId="forrssourcesChar">
    <w:name w:val="forrás/sources Char"/>
    <w:link w:val="forrssources"/>
    <w:rsid w:val="009854FC"/>
    <w:rPr>
      <w:rFonts w:ascii="Open Sans" w:hAnsi="Open Sans" w:cs="Open Sans"/>
      <w:sz w:val="16"/>
      <w:szCs w:val="16"/>
    </w:rPr>
  </w:style>
  <w:style w:type="paragraph" w:customStyle="1" w:styleId="tblzattable">
    <w:name w:val="táblázat/table"/>
    <w:basedOn w:val="Normal"/>
    <w:link w:val="tblzattableChar"/>
    <w:qFormat/>
    <w:rsid w:val="00CC680D"/>
    <w:rPr>
      <w:rFonts w:cs="Open Sans"/>
      <w:szCs w:val="20"/>
      <w:lang w:val="en-US"/>
    </w:rPr>
  </w:style>
  <w:style w:type="character" w:customStyle="1" w:styleId="tblzattableChar">
    <w:name w:val="táblázat/table Char"/>
    <w:link w:val="tblzattable"/>
    <w:rsid w:val="00CC680D"/>
    <w:rPr>
      <w:rFonts w:ascii="Open Sans" w:hAnsi="Open Sans" w:cs="Open Sans"/>
      <w:lang w:val="en-US"/>
    </w:rPr>
  </w:style>
  <w:style w:type="paragraph" w:customStyle="1" w:styleId="feliratcaption">
    <w:name w:val="felirat/caption"/>
    <w:basedOn w:val="Normal"/>
    <w:link w:val="feliratcaptionChar"/>
    <w:qFormat/>
    <w:rsid w:val="009854FC"/>
    <w:pPr>
      <w:widowControl w:val="0"/>
    </w:pPr>
    <w:rPr>
      <w:rFonts w:cs="Open Sans"/>
      <w:i/>
      <w:sz w:val="16"/>
      <w:szCs w:val="16"/>
    </w:rPr>
  </w:style>
  <w:style w:type="character" w:customStyle="1" w:styleId="feliratcaptionChar">
    <w:name w:val="felirat/caption Char"/>
    <w:link w:val="feliratcaption"/>
    <w:rsid w:val="009854FC"/>
    <w:rPr>
      <w:rFonts w:ascii="Open Sans" w:hAnsi="Open Sans" w:cs="Open Sans"/>
      <w:i/>
      <w:sz w:val="16"/>
      <w:szCs w:val="16"/>
    </w:rPr>
  </w:style>
  <w:style w:type="paragraph" w:customStyle="1" w:styleId="felirat2caption2">
    <w:name w:val="felirat_2/caption_2"/>
    <w:basedOn w:val="feliratcaption"/>
    <w:link w:val="felirat2caption2Char"/>
    <w:qFormat/>
    <w:rsid w:val="009854FC"/>
    <w:pPr>
      <w:jc w:val="center"/>
    </w:pPr>
    <w:rPr>
      <w:szCs w:val="20"/>
    </w:rPr>
  </w:style>
  <w:style w:type="character" w:customStyle="1" w:styleId="felirat2caption2Char">
    <w:name w:val="felirat_2/caption_2 Char"/>
    <w:basedOn w:val="feliratcaptionChar"/>
    <w:link w:val="felirat2caption2"/>
    <w:rsid w:val="009854FC"/>
    <w:rPr>
      <w:rFonts w:ascii="Open Sans" w:hAnsi="Open Sans" w:cs="Open Sans"/>
      <w:i/>
      <w:sz w:val="16"/>
      <w:szCs w:val="16"/>
    </w:rPr>
  </w:style>
  <w:style w:type="paragraph" w:customStyle="1" w:styleId="fejezetcmheadings">
    <w:name w:val="fejezetcím/headings"/>
    <w:basedOn w:val="Normal"/>
    <w:link w:val="fejezetcmheadingsChar"/>
    <w:qFormat/>
    <w:rsid w:val="006F3B0A"/>
    <w:pPr>
      <w:widowControl w:val="0"/>
      <w:autoSpaceDE w:val="0"/>
      <w:autoSpaceDN w:val="0"/>
      <w:adjustRightInd w:val="0"/>
    </w:pPr>
    <w:rPr>
      <w:rFonts w:cs="Open Sans"/>
      <w:sz w:val="22"/>
      <w:szCs w:val="22"/>
    </w:rPr>
  </w:style>
  <w:style w:type="character" w:customStyle="1" w:styleId="fejezetcmheadingsChar">
    <w:name w:val="fejezetcím/headings Char"/>
    <w:link w:val="fejezetcmheadings"/>
    <w:rsid w:val="006F3B0A"/>
    <w:rPr>
      <w:rFonts w:ascii="Open Sans" w:hAnsi="Open Sans" w:cs="Open Sans"/>
      <w:sz w:val="22"/>
      <w:szCs w:val="22"/>
    </w:rPr>
  </w:style>
  <w:style w:type="paragraph" w:styleId="Quote">
    <w:name w:val="Quote"/>
    <w:basedOn w:val="Normal"/>
    <w:next w:val="Normal"/>
    <w:link w:val="QuoteChar"/>
    <w:uiPriority w:val="29"/>
    <w:qFormat/>
    <w:rsid w:val="008826FE"/>
    <w:pPr>
      <w:spacing w:before="200" w:after="160"/>
      <w:ind w:right="55"/>
      <w:jc w:val="both"/>
    </w:pPr>
    <w:rPr>
      <w:i/>
      <w:iCs/>
      <w:color w:val="000000"/>
    </w:rPr>
  </w:style>
  <w:style w:type="character" w:customStyle="1" w:styleId="QuoteChar">
    <w:name w:val="Quote Char"/>
    <w:link w:val="Quote"/>
    <w:uiPriority w:val="29"/>
    <w:rsid w:val="008826FE"/>
    <w:rPr>
      <w:rFonts w:ascii="Open Sans" w:hAnsi="Open Sans"/>
      <w:i/>
      <w:iCs/>
      <w:color w:val="000000"/>
      <w:szCs w:val="24"/>
    </w:rPr>
  </w:style>
  <w:style w:type="paragraph" w:customStyle="1" w:styleId="lblcfooter">
    <w:name w:val="lábléc/footer"/>
    <w:basedOn w:val="ListParagraph"/>
    <w:link w:val="lblcfooterChar"/>
    <w:qFormat/>
    <w:rsid w:val="00F229A2"/>
    <w:rPr>
      <w:sz w:val="16"/>
      <w:szCs w:val="16"/>
    </w:rPr>
  </w:style>
  <w:style w:type="character" w:customStyle="1" w:styleId="ListParagraphChar">
    <w:name w:val="List Paragraph Char"/>
    <w:link w:val="ListParagraph"/>
    <w:uiPriority w:val="34"/>
    <w:rsid w:val="00F229A2"/>
    <w:rPr>
      <w:rFonts w:ascii="Open Sans" w:eastAsia="Calibri" w:hAnsi="Open Sans" w:cs="Open Sans"/>
      <w:u w:color="000000"/>
      <w:lang w:val="en-GB" w:eastAsia="en-GB"/>
    </w:rPr>
  </w:style>
  <w:style w:type="character" w:customStyle="1" w:styleId="lblcfooterChar">
    <w:name w:val="lábléc/footer Char"/>
    <w:link w:val="lblcfooter"/>
    <w:rsid w:val="00F229A2"/>
    <w:rPr>
      <w:rFonts w:ascii="Open Sans" w:eastAsia="Calibri" w:hAnsi="Open Sans" w:cs="Open Sans"/>
      <w:sz w:val="16"/>
      <w:szCs w:val="16"/>
      <w:u w:color="000000"/>
      <w:lang w:val="en-GB" w:eastAsia="en-GB"/>
    </w:rPr>
  </w:style>
  <w:style w:type="paragraph" w:styleId="Bibliography">
    <w:name w:val="Bibliography"/>
    <w:basedOn w:val="Normal"/>
    <w:next w:val="Normal"/>
    <w:uiPriority w:val="37"/>
    <w:unhideWhenUsed/>
    <w:rsid w:val="00E11155"/>
  </w:style>
  <w:style w:type="paragraph" w:styleId="Caption">
    <w:name w:val="caption"/>
    <w:basedOn w:val="Normal"/>
    <w:next w:val="Normal"/>
    <w:unhideWhenUsed/>
    <w:qFormat/>
    <w:rsid w:val="00750FEB"/>
    <w:rPr>
      <w:b/>
      <w:bCs/>
      <w:szCs w:val="20"/>
    </w:rPr>
  </w:style>
  <w:style w:type="character" w:styleId="PlaceholderText">
    <w:name w:val="Placeholder Text"/>
    <w:basedOn w:val="DefaultParagraphFont"/>
    <w:uiPriority w:val="99"/>
    <w:semiHidden/>
    <w:rsid w:val="49AA8957"/>
    <w:rPr>
      <w:color w:val="808080" w:themeColor="background1" w:themeShade="80"/>
    </w:rPr>
  </w:style>
  <w:style w:type="paragraph" w:styleId="TableofFigures">
    <w:name w:val="table of figures"/>
    <w:basedOn w:val="Normal"/>
    <w:next w:val="Normal"/>
    <w:uiPriority w:val="99"/>
    <w:rsid w:val="008A298C"/>
    <w:rPr>
      <w:rFonts w:asciiTheme="minorHAnsi" w:hAnsiTheme="minorHAnsi" w:cstheme="minorHAnsi"/>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87853">
      <w:bodyDiv w:val="1"/>
      <w:marLeft w:val="0"/>
      <w:marRight w:val="0"/>
      <w:marTop w:val="0"/>
      <w:marBottom w:val="0"/>
      <w:divBdr>
        <w:top w:val="none" w:sz="0" w:space="0" w:color="auto"/>
        <w:left w:val="none" w:sz="0" w:space="0" w:color="auto"/>
        <w:bottom w:val="none" w:sz="0" w:space="0" w:color="auto"/>
        <w:right w:val="none" w:sz="0" w:space="0" w:color="auto"/>
      </w:divBdr>
    </w:div>
    <w:div w:id="599993556">
      <w:bodyDiv w:val="1"/>
      <w:marLeft w:val="0"/>
      <w:marRight w:val="0"/>
      <w:marTop w:val="0"/>
      <w:marBottom w:val="0"/>
      <w:divBdr>
        <w:top w:val="none" w:sz="0" w:space="0" w:color="auto"/>
        <w:left w:val="none" w:sz="0" w:space="0" w:color="auto"/>
        <w:bottom w:val="none" w:sz="0" w:space="0" w:color="auto"/>
        <w:right w:val="none" w:sz="0" w:space="0" w:color="auto"/>
      </w:divBdr>
    </w:div>
    <w:div w:id="921792915">
      <w:bodyDiv w:val="1"/>
      <w:marLeft w:val="0"/>
      <w:marRight w:val="0"/>
      <w:marTop w:val="0"/>
      <w:marBottom w:val="0"/>
      <w:divBdr>
        <w:top w:val="none" w:sz="0" w:space="0" w:color="auto"/>
        <w:left w:val="none" w:sz="0" w:space="0" w:color="auto"/>
        <w:bottom w:val="none" w:sz="0" w:space="0" w:color="auto"/>
        <w:right w:val="none" w:sz="0" w:space="0" w:color="auto"/>
      </w:divBdr>
    </w:div>
    <w:div w:id="1432122621">
      <w:bodyDiv w:val="1"/>
      <w:marLeft w:val="0"/>
      <w:marRight w:val="0"/>
      <w:marTop w:val="0"/>
      <w:marBottom w:val="0"/>
      <w:divBdr>
        <w:top w:val="none" w:sz="0" w:space="0" w:color="auto"/>
        <w:left w:val="none" w:sz="0" w:space="0" w:color="auto"/>
        <w:bottom w:val="none" w:sz="0" w:space="0" w:color="auto"/>
        <w:right w:val="none" w:sz="0" w:space="0" w:color="auto"/>
      </w:divBdr>
    </w:div>
    <w:div w:id="1541892142">
      <w:bodyDiv w:val="1"/>
      <w:marLeft w:val="0"/>
      <w:marRight w:val="0"/>
      <w:marTop w:val="0"/>
      <w:marBottom w:val="0"/>
      <w:divBdr>
        <w:top w:val="none" w:sz="0" w:space="0" w:color="auto"/>
        <w:left w:val="none" w:sz="0" w:space="0" w:color="auto"/>
        <w:bottom w:val="none" w:sz="0" w:space="0" w:color="auto"/>
        <w:right w:val="none" w:sz="0" w:space="0" w:color="auto"/>
      </w:divBdr>
      <w:divsChild>
        <w:div w:id="1936353380">
          <w:marLeft w:val="0"/>
          <w:marRight w:val="0"/>
          <w:marTop w:val="0"/>
          <w:marBottom w:val="0"/>
          <w:divBdr>
            <w:top w:val="none" w:sz="0" w:space="0" w:color="auto"/>
            <w:left w:val="none" w:sz="0" w:space="0" w:color="auto"/>
            <w:bottom w:val="none" w:sz="0" w:space="0" w:color="auto"/>
            <w:right w:val="none" w:sz="0" w:space="0" w:color="auto"/>
          </w:divBdr>
        </w:div>
      </w:divsChild>
    </w:div>
    <w:div w:id="1904825873">
      <w:bodyDiv w:val="1"/>
      <w:marLeft w:val="0"/>
      <w:marRight w:val="0"/>
      <w:marTop w:val="0"/>
      <w:marBottom w:val="0"/>
      <w:divBdr>
        <w:top w:val="none" w:sz="0" w:space="0" w:color="auto"/>
        <w:left w:val="none" w:sz="0" w:space="0" w:color="auto"/>
        <w:bottom w:val="none" w:sz="0" w:space="0" w:color="auto"/>
        <w:right w:val="none" w:sz="0" w:space="0" w:color="auto"/>
      </w:divBdr>
    </w:div>
    <w:div w:id="2123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third@xx.yy.zz"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second@zzz.com" TargetMode="External"/><Relationship Id="rId17" Type="http://schemas.openxmlformats.org/officeDocument/2006/relationships/hyperlink" Target="https://www.transcript-verlag.de/978-3-8376-3686-4/aneignung-urbaner-freiraeum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first@xx.yy.zz"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oleObject1.bin"/><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creativecommons.org/licenses/by-nc-nd/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8CA4F7F-79DF-4F26-A186-2380F77AA84D}"/>
      </w:docPartPr>
      <w:docPartBody>
        <w:p w:rsidR="00000000" w:rsidRDefault="00000000">
          <w:r w:rsidRPr="49AA8957">
            <w:t>Szöveg beírásához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7240"/>
    <w:rsid w:val="0086022A"/>
    <w:rsid w:val="00D97240"/>
    <w:rsid w:val="00EB063A"/>
  </w:rsids>
  <m:mathPr>
    <m:mathFont m:val="Cambria Math"/>
    <m:brkBin m:val="before"/>
    <m:brkBinSub m:val="--"/>
    <m:smallFrac m:val="0"/>
    <m:dispDef/>
    <m:lMargin m:val="0"/>
    <m:rMargin m:val="0"/>
    <m:defJc m:val="centerGroup"/>
    <m:wrapIndent m:val="1440"/>
    <m:intLim m:val="subSup"/>
    <m:naryLim m:val="undOvr"/>
  </m:mathPr>
  <w:themeFontLang w:val="en-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H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df759-1e2a-4443-a8ea-e541e98eb0cb">
  <we:reference id="WA104382081" version="1.55.1.0" store="en-US" storeType="omex"/>
  <we:alternateReferences>
    <we:reference id="WA104382081" version="1.55.1.0" store="en-US" storeType="omex"/>
  </we:alternateReferences>
  <we:properties>
    <we:property name="MENDELEY_CITATIONS" value="[{&quot;citationID&quot;:&quot;MENDELEY_CITATION_961e3304-f76b-4250-9d13-c8909ba8eb33&quot;,&quot;properties&quot;:{&quot;noteIndex&quot;:0},&quot;isEdited&quot;:false,&quot;manualOverride&quot;:{&quot;isManuallyOverridden&quot;:false,&quot;citeprocText&quot;:&quot;[1]&quot;,&quot;manualOverrideText&quot;:&quot;&quot;},&quot;citationTag&quot;:&quot;MENDELEY_CITATION_v3_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&quot;,&quot;citationItems&quot;:[{&quot;id&quot;:&quot;eb42fd8c-ec9a-31a5-8e1b-a69e4f127083&quot;,&quot;itemData&quot;:{&quot;type&quot;:&quot;article-journal&quot;,&quot;id&quot;:&quot;eb42fd8c-ec9a-31a5-8e1b-a69e4f127083&quot;,&quot;title&quot;:&quot;Climate-change sensitive residential areas and their adaptation capacities by urban green changes: Case study of linz, Austria&quot;,&quot;author&quot;:[{&quot;family&quot;:&quot;Henseke&quot;,&quot;given&quot;:&quot;A.&quot;,&quot;parse-names&quot;:false,&quot;dropping-particle&quot;:&quot;&quot;,&quot;non-dropping-particle&quot;:&quot;&quot;},{&quot;family&quot;:&quot;Breuste&quot;,&quot;given&quot;:&quot;J.H.&quot;,&quot;parse-names&quot;:false,&quot;dropping-particle&quot;:&quot;&quot;,&quot;non-dropping-particle&quot;:&quot;&quot;}],&quot;container-title&quot;:&quot;Journal of Urban Planning and Development&quot;,&quot;container-title-short&quot;:&quot;J Urban Plan Dev&quot;,&quot;DOI&quot;:&quot;10.1061/(ASCE)UP.1943-5444.0000262&quot;,&quot;issued&quot;:{&quot;date-parts&quot;:[[2015]]},&quot;abstract&quot;:&quot;As summer air temperatures continue to increase, urban areas will be most affected since urban building structures and materials intensify the heat island effect. The number of people who will be affected by increasing temperatures will rise, especially those in the heatsensitive group of elderly people. Urban planning departments have to develop adaptation strategies in order to limit negative effects of climate change on their citizens. Due to their climatic ecosystem services, urban green areas can play an important role in this process. Since the effects of climate change can vary in different urban areas, a study was conducted focusing on identification of residential areas most affected by climate change according to surface cover structure and demographic characteristics in the City of Linz, Austria by using satellite images and demographic data. Residential areas with low vegetation cover and a high number of risk group members are identified as \&quot;climate-change sensitive residential areas (CCSRA).\&quot; About half of the residential areas of Linz and nearly two thirds of the population of Linz live in these areas. With selected representatives of these CCSRAs, the greening potential was identified and climate adaptive strategies developed. A survey carried out in selected CCSRAs showed a high appreciation for urban green areas (83.3 to 86.7 percent) by the inhabitants but a very low trust (35.0 to 56.7 percent) in their ability to contribute to the reduction of thermal load. Most residents would support an increase of different types of urban greenery in their residential areas (e.g., 76.7 to 91.7 percent would support an increase in lawns); at the same time, there is a high rejection of unsealing measures (e.g., 38.9 to 57.5 percent reject a lower number of parking lots). Greening measures, which would not require a change of surface structures such as façade greening, are the least accepted greening measures (38.9 to 57.5 percent reject this possibility). In the opinion of most inhabitants, residents should decide on the green structure of their residential areas (69.4 and 76.7 percent), while only a minority would approve of the involvement of urban planners (40.0 to 43.3 percent) or experts and scientists (16.7 to 30.0 percent) in this process. The results show an informational and educational deficit on the subject of climate change impact at a local level. The greening potential in CCSRAs is still not sufficiently valued by decision-makers and inhabitants, and adaptation strategies in the urban development of the areas are lacking.&quot;,&quot;issue&quot;:&quot;3&quot;,&quot;volume&quot;:&quot;141&quot;},&quot;isTemporary&quot;:false}]},{&quot;citationID&quot;:&quot;MENDELEY_CITATION_169123b4-acd4-459b-82ba-97a3b188b4f0&quot;,&quot;properties&quot;:{&quot;noteIndex&quot;:0},&quot;isEdited&quot;:false,&quot;manualOverride&quot;:{&quot;isManuallyOverridden&quot;:false,&quot;citeprocText&quot;:&quot;[2], [3], [4]&quot;,&quot;manualOverrideText&quot;:&quot;&quot;},&quot;citationTag&quot;:&quot;MENDELEY_CITATION_v3_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&quot;,&quot;citationItems&quot;:[{&quot;id&quot;:&quot;2708fd3e-6a09-3666-b4a0-c1108877094e&quot;,&quot;itemData&quot;:{&quot;type&quot;:&quot;article-journal&quot;,&quot;id&quot;:&quot;2708fd3e-6a09-3666-b4a0-c1108877094e&quot;,&quot;title&quot;:&quot;Citizen participation at the micro-community level: The case of the green alley projects in Quebec City&quot;,&quot;author&quot;:[{&quot;family&quot;:&quot;Brazeau-Béliveau&quot;,&quot;given&quot;:&quot;Noémie&quot;,&quot;parse-names&quot;:false,&quot;dropping-particle&quot;:&quot;&quot;,&quot;non-dropping-particle&quot;:&quot;&quot;},{&quot;family&quot;:&quot;Cloutier&quot;,&quot;given&quot;:&quot;Geneviève&quot;,&quot;parse-names&quot;:false,&quot;dropping-particle&quot;:&quot;&quot;,&quot;non-dropping-particle&quot;:&quot;&quot;}],&quot;container-title&quot;:&quot;Cities&quot;,&quot;accessed&quot;:{&quot;date-parts&quot;:[[2021,5,10]]},&quot;DOI&quot;:&quot;10.1016/j.cities.2020.103065&quot;,&quot;ISSN&quot;:&quot;02642751&quot;,&quot;issued&quot;:{&quot;date-parts&quot;:[[2021,5,1]]},&quot;abstract&quot;:&quot;In public or political affairs, civic engagement in transitioning from institutional channels to less formal modes of participation, which have an immediate impact on the local space. For example, greening projects have emerged to address issues such as climate change or to challenge institutional urban planning and practices. These small-scale gardening and greening initiatives can be seen as a way to re-mobilize inhabitants and even involve them in urban planning. But is this the case? How do citizens frame their role and relationship with the public space, and in terms of the local administration? Also, NGOs and other groups acting as ‘mediators’ in the process facilitate civic action, but how do citizens feel about the actions of these facilitators? Based on an action-research project carried out in Quebec City (Quebec, Canada), we address what it means to take part in greening projects at a micro-scale. Using participant observations, 20 interviews, and field notes, we look at how such projects operate and evolve. The greening projects that were studied benefited from the support of the NGO, which acted as a facilitator throughout the process. This contextualized facilitation allowed the initiative to gain momentum socially, politically, and spatially.&quot;,&quot;publisher&quot;:&quot;Elsevier Ltd&quot;,&quot;volume&quot;:&quot;112&quot;,&quot;container-title-short&quot;:&quot;&quot;},&quot;isTemporary&quot;:false},{&quot;id&quot;:&quot;94c784e4-da5a-3f95-83f8-660b9bdc1172&quot;,&quot;itemData&quot;:{&quot;type&quot;:&quot;article-journal&quot;,&quot;id&quot;:&quot;94c784e4-da5a-3f95-83f8-660b9bdc1172&quot;,&quot;title&quot;:&quot;Augmenting coral adaptation to climate change via coral gardening (the nursery phase)&quot;,&quot;author&quot;:[{&quot;family&quot;:&quot;Rinkevich&quot;,&quot;given&quot;:&quot;Baruch&quot;,&quot;parse-names&quot;:false,&quot;dropping-particle&quot;:&quot;&quot;,&quot;non-dropping-particle&quot;:&quot;&quot;}],&quot;container-title&quot;:&quot;Journal of Environmental Management&quot;,&quot;container-title-short&quot;:&quot;J Environ Manage&quot;,&quot;accessed&quot;:{&quot;date-parts&quot;:[[2021,5,10]]},&quot;DOI&quot;:&quot;10.1016/j.jenvman.2021.112727&quot;,&quot;ISSN&quot;:&quot;03014797&quot;,&quot;URL&quot;:&quot;https://linkinghub.elsevier.com/retrieve/pii/S0301479721007891&quot;,&quot;issued&quot;:{&quot;date-parts&quot;:[[2021,8]]},&quot;page&quot;:&quot;112727&quot;,&quot;volume&quot;:&quot;291&quot;},&quot;isTemporary&quot;:false},{&quot;id&quot;:&quot;0aeadee2-dc73-3f7d-9ab2-f9c259217a45&quot;,&quot;itemData&quot;:{&quot;type&quot;:&quot;article-journal&quot;,&quot;id&quot;:&quot;0aeadee2-dc73-3f7d-9ab2-f9c259217a45&quot;,&quot;title&quot;:&quot;Vacant lot plant establishment techniques alter urban soil ecosystem services&quot;,&quot;author&quot;:[{&quot;family&quot;:&quot;Midgley&quot;,&quot;given&quot;:&quot;Meghan&quot;,&quot;parse-names&quot;:false,&quot;dropping-particle&quot;:&quot;&quot;,&quot;non-dropping-particle&quot;:&quot;&quot;},{&quot;family&quot;:&quot;Anderson&quot;,&quot;given&quot;:&quot;Elsa&quot;,&quot;parse-names&quot;:false,&quot;dropping-particle&quot;:&quot;&quot;,&quot;non-dropping-particle&quot;:&quot;&quot;},{&quot;family&quot;:&quot;Minor&quot;,&quot;given&quot;:&quot;Emily&quot;,&quot;parse-names&quot;:false,&quot;dropping-particle&quot;:&quot;&quot;,&quot;non-dropping-particle&quot;:&quot;&quot;}],&quot;container-title&quot;:&quot;Urban Forestry and Urban Greening&quot;,&quot;container-title-short&quot;:&quot;Urban For Urban Green&quot;,&quot;accessed&quot;:{&quot;date-parts&quot;:[[2021,5,10]]},&quot;DOI&quot;:&quot;10.1016/j.ufug.2021.127096&quot;,&quot;ISSN&quot;:&quot;16108167&quot;,&quot;issued&quot;:{&quot;date-parts&quot;:[[2021,6,1]]},&quot;abstract&quot;:&quot;Vacant residential lots are ubiquitous in cities. While there is increasing interest in enhancing the aboveground habitat and biodiversity of vacant lots via restoration, vacant lot restoration may also affect the properties of and ecosystem services provided by soil. We assessed the effects of four vacant lot plant community establishment techniques (seed bombing, broadcast seeding, plug planting, and intensive gardening) and unaltered lawn on three critical ecosystem services provided by urban soils: carbon sequestration, nutrient retention, and water infiltration. We found that aboveground-focused treatments had belowground consequences. Consistent with other “urban grassland” studies, lawns exhibited the highest carbon storage among our treatments. However, soil carbon may increase in our other treatments over time – a common phenomenon in disturbed urban soils. We also found that nutrient retention – particularly nitrogen retention – increased with treatment intensity, likely due to increased plant uptake and microbial immobilization in our plots with prairie plantings. Finally, our most investment-intensive treatment, intensive gardening, resulted in decreased water infiltration, likely due to soil disturbance and increased bare soil resulting from frequent watering and weeding. Thus, treatments did not have consistent positive or negative effects on soil ecosystem services, emphasizing the multifunctionality and trade-offs associated with urban soil ecosystem processes. However, assuming low soil carbon and organic matter pools in our broadcast seeding and plug planting treatments recover over time, these two treatments may optimize aboveground plant community establishment and belowground ecosystem service provision in urban vacant lots.&quot;,&quot;publisher&quot;:&quot;Elsevier GmbH&quot;,&quot;volume&quot;:&quot;61&quot;},&quot;isTemporary&quot;:false}]},{&quot;citationID&quot;:&quot;MENDELEY_CITATION_57c36bf1-1a79-4c39-be7c-8bd77960324b&quot;,&quot;properties&quot;:{&quot;noteIndex&quot;:0},&quot;isEdited&quot;:false,&quot;manualOverride&quot;:{&quot;isManuallyOverridden&quot;:false,&quot;citeprocText&quot;:&quot;[5], [6]&quot;,&quot;manualOverrideText&quot;:&quot;&quot;},&quot;citationTag&quot;:&quot;MENDELEY_CITATION_v3_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&quot;,&quot;citationItems&quot;:[{&quot;id&quot;:&quot;acd92ce1-f15d-3d87-8e29-d493d9354741&quot;,&quot;itemData&quot;:{&quot;type&quot;:&quot;paper-conference&quot;,&quot;id&quot;:&quot;acd92ce1-f15d-3d87-8e29-d493d9354741&quot;,&quot;title&quot;:&quot;Sustainable design of vegetated structures: Building freshness&quot;,&quot;author&quot;:[{&quot;family&quot;:&quot;Cravero&quot;,&quot;given&quot;:&quot;J.&quot;,&quot;parse-names&quot;:false,&quot;dropping-particle&quot;:&quot;&quot;,&quot;non-dropping-particle&quot;:&quot;&quot;},{&quot;family&quot;:&quot;Feraille&quot;,&quot;given&quot;:&quot;A.&quot;,&quot;parse-names&quot;:false,&quot;dropping-particle&quot;:&quot;&quot;,&quot;non-dropping-particle&quot;:&quot;&quot;},{&quot;family&quot;:&quot;Versini&quot;,&quot;given&quot;:&quot;P.-A.&quot;,&quot;parse-names&quot;:false,&quot;dropping-particle&quot;:&quot;&quot;,&quot;non-dropping-particle&quot;:&quot;&quot;},{&quot;family&quot;:&quot;Caron&quot;,&quot;given&quot;:&quot;J.-F.&quot;,&quot;parse-names&quot;:false,&quot;dropping-particle&quot;:&quot;&quot;,&quot;non-dropping-particle&quot;:&quot;&quot;},{&quot;family&quot;:&quot;Tchiguirinskaia&quot;,&quot;given&quot;:&quot;I.&quot;,&quot;parse-names&quot;:false,&quot;dropping-particle&quot;:&quot;&quot;,&quot;non-dropping-particle&quot;:&quot;&quot;},{&quot;family&quot;:&quot;Baverel&quot;,&quot;given&quot;:&quot;O.&quot;,&quot;parse-names&quot;:false,&quot;dropping-particle&quot;:&quot;&quot;,&quot;non-dropping-particle&quot;:&quot;&quot;}],&quot;container-title&quot;:&quot;IOP Conference Series: Earth and Environmental Science&quot;,&quot;container-title-short&quot;:&quot;IOP Conf Ser Earth Environ Sci&quot;,&quot;DOI&quot;:&quot;10.1088/1755-1315/323/1/012021&quot;,&quot;issued&quot;:{&quot;date-parts&quot;:[[2019]]},&quot;abstract&quot;:&quot;City revegetation strategies seem appealing to mitigate urban heat island effects through shading and transpirational cooling. Moreover, other potential benefits that may derive, e.g. biodiversity enhancement, the reduction in buildings energy consumption, stormwater management, acoustic insulation or air purification, earned them the designation 'no-regrets approaches' for adapting to climate change. However, the lack of understanding and quantification of green infrastructures' environmental impacts prevents urban planning policies to be consistent and to turn attractive initiatives to effective implementations. The monitoring of existing green infrastructures is required to evaluate their cooling effect. For this purpose, an elastic gridshell in composite materials has been designed as a support for climbing plants at Ecole des Ponts ParisTech (Champs-sur-Marne, France). The life cycle assessment of the vegetated structure is performed in order to develop sustainable design strategies. Based on an energy balance approach, the collected thermo-hydric data can be used to determine which mechanisms are the most suitable for urban vegetation to enhance outdoor thermal comfort.&quot;,&quot;issue&quot;:&quot;1&quot;,&quot;volume&quot;:&quot;323&quot;},&quot;isTemporary&quot;:false},{&quot;id&quot;:&quot;0a74b8cf-a9c8-3891-83d8-d13b6e1ff899&quot;,&quot;itemData&quot;:{&quot;type&quot;:&quot;book&quot;,&quot;id&quot;:&quot;0a74b8cf-a9c8-3891-83d8-d13b6e1ff899&quot;,&quot;title&quot;:&quot;Aneignung urbaner Freiräume : ein Diskurs über städtischen Raum&quot;,&quot;accessed&quot;:{&quot;date-parts&quot;:[[2025,5,2]]},&quot;editor&quot;:[{&quot;family&quot;:&quot;Hauck&quot;,&quot;given&quot;:&quot;Thomas E.&quot;,&quot;parse-names&quot;:false,&quot;dropping-particle&quot;:&quot;&quot;,&quot;non-dropping-particle&quot;:&quot;&quot;},{&quot;family&quot;:&quot;Stefanie Hennecke&quot;,&quot;given&quot;:&quot;&quot;,&quot;parse-names&quot;:false,&quot;dropping-particle&quot;:&quot;&quot;,&quot;non-dropping-particle&quot;:&quot;&quot;},{&quot;family&quot;:&quot;Stefan Körner&quot;,&quot;given&quot;:&quot;&quot;,&quot;parse-names&quot;:false,&quot;dropping-particle&quot;:&quot;&quot;,&quot;non-dropping-particle&quot;:&quot;&quot;}],&quot;ISBN&quot;:&quot;978-3-8376-3686-4&quot;,&quot;URL&quot;:&quot;https://www.transcript-verlag.de/978-3-8376-3686-4/aneignung-urbaner-freiraeume/&quot;,&quot;issued&quot;:{&quot;date-parts&quot;:[[2017]]},&quot;publisher-place&quot;:&quot;Bielefeld&quot;,&quot;number-of-pages&quot;:&quot;325&quot;,&quot;publisher&quot;:&quot;transcript Verlag&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Bra87</b:Tag>
    <b:SourceType>Book</b:SourceType>
    <b:Guid>{C134DD52-8017-4B1A-AE2C-2503B91D8A06}</b:Guid>
    <b:Author>
      <b:Author>
        <b:NameList>
          <b:Person>
            <b:Last>Grunbaum</b:Last>
            <b:First>Branko</b:First>
          </b:Person>
          <b:Person>
            <b:Last>Shephard</b:Last>
            <b:First>G.</b:First>
            <b:Middle>C.</b:Middle>
          </b:Person>
        </b:NameList>
      </b:Author>
    </b:Author>
    <b:Title>Tilings and Patterns</b:Title>
    <b:Year>1987</b:Year>
    <b:City>New York</b:City>
    <b:Publisher>Dover Pubn Inc</b:Publisher>
    <b:RefOrder>1</b:RefOrder>
  </b:Source>
  <b:Source>
    <b:Tag>Böl12</b:Tag>
    <b:SourceType>JournalArticle</b:SourceType>
    <b:Guid>{AECD0890-0FD3-49A9-A8E4-E8502A65BF23}</b:Guid>
    <b:Title>Development of Spatial Abilities of Architectural and Civil Engineering Students in the Light of the Mental Cutting Test</b:Title>
    <b:Year>2012</b:Year>
    <b:JournalName>Journal for Geometry and Graphics</b:JournalName>
    <b:Pages>97-109</b:Pages>
    <b:Volume>Volume 16</b:Volume>
    <b:Author>
      <b:Author>
        <b:NameList>
          <b:Person>
            <b:Last>Attila</b:Last>
            <b:First>Bölcskei</b:First>
          </b:Person>
          <b:Person>
            <b:Last>Zsolt</b:Last>
            <b:First>Kovács</b:First>
            <b:Middle>András</b:Middle>
          </b:Person>
          <b:Person>
            <b:Last>Szilvia</b:Last>
            <b:First>Gál-Kállay</b:First>
          </b:Person>
          <b:Person>
            <b:Last>Csilla</b:Last>
            <b:First>Sörös</b:First>
          </b:Person>
        </b:NameList>
      </b:Author>
    </b:Author>
    <b:RefOrder>2</b:RefOrder>
  </b:Source>
  <b:Source>
    <b:Tag>htt</b:Tag>
    <b:SourceType>InternetSite</b:SourceType>
    <b:Guid>{EC25DC43-638B-4976-A443-930567EBDC4E}</b:Guid>
    <b:Title>http://www.asz.ymmf.hu/geometria/</b:Title>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AEE71A2BD7C04B92CD44BF75C1F215" ma:contentTypeVersion="4" ma:contentTypeDescription="Create a new document." ma:contentTypeScope="" ma:versionID="43f1bd38f36b3f70cb2b93e4045f2ba9">
  <xsd:schema xmlns:xsd="http://www.w3.org/2001/XMLSchema" xmlns:xs="http://www.w3.org/2001/XMLSchema" xmlns:p="http://schemas.microsoft.com/office/2006/metadata/properties" xmlns:ns2="f620f55d-4c18-4971-8408-f8014fe0ecc9" targetNamespace="http://schemas.microsoft.com/office/2006/metadata/properties" ma:root="true" ma:fieldsID="0f26776cb76da84025362eb3478900cf" ns2:_="">
    <xsd:import namespace="f620f55d-4c18-4971-8408-f8014fe0ec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20f55d-4c18-4971-8408-f8014fe0e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27CC1-BE22-44B7-8253-EA9CDC2D7183}">
  <ds:schemaRefs>
    <ds:schemaRef ds:uri="http://schemas.openxmlformats.org/officeDocument/2006/bibliography"/>
  </ds:schemaRefs>
</ds:datastoreItem>
</file>

<file path=customXml/itemProps2.xml><?xml version="1.0" encoding="utf-8"?>
<ds:datastoreItem xmlns:ds="http://schemas.openxmlformats.org/officeDocument/2006/customXml" ds:itemID="{BE5843FB-C80C-45EA-910C-B2D9A51C5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93116B-2A6D-4320-B2D8-556CFE9CEE3E}">
  <ds:schemaRefs>
    <ds:schemaRef ds:uri="http://schemas.microsoft.com/sharepoint/v3/contenttype/forms"/>
  </ds:schemaRefs>
</ds:datastoreItem>
</file>

<file path=customXml/itemProps4.xml><?xml version="1.0" encoding="utf-8"?>
<ds:datastoreItem xmlns:ds="http://schemas.openxmlformats.org/officeDocument/2006/customXml" ds:itemID="{25F373E2-2F97-4721-96FC-BE46F016E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20f55d-4c18-4971-8408-f8014fe0e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8807</Characters>
  <Application>Microsoft Office Word</Application>
  <DocSecurity>0</DocSecurity>
  <Lines>73</Lines>
  <Paragraphs>20</Paragraphs>
  <ScaleCrop>false</ScaleCrop>
  <Company/>
  <LinksUpToDate>false</LinksUpToDate>
  <CharactersWithSpaces>10332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huszarz</dc:creator>
  <cp:keywords/>
  <cp:lastModifiedBy>Fáczányi Zsuzsanna PhD</cp:lastModifiedBy>
  <cp:revision>3</cp:revision>
  <cp:lastPrinted>2025-05-09T09:50:00Z</cp:lastPrinted>
  <dcterms:created xsi:type="dcterms:W3CDTF">2025-05-09T09:50:00Z</dcterms:created>
  <dcterms:modified xsi:type="dcterms:W3CDTF">2025-05-09T09:50:00Z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0x0101003BAEE71A2BD7C04B92CD44BF75C1F215</vt:lpwstr>
  </property>
</Properties>
</file>